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F2" w:rsidRDefault="00C919F2" w:rsidP="007B536B">
      <w:pPr>
        <w:spacing w:line="276" w:lineRule="auto"/>
        <w:rPr>
          <w:rFonts w:cs="Adobe Arabic"/>
          <w:b/>
          <w:sz w:val="24"/>
        </w:rPr>
      </w:pPr>
      <w:r>
        <w:rPr>
          <w:rFonts w:cs="Adobe Arabic"/>
          <w:b/>
          <w:sz w:val="24"/>
        </w:rPr>
        <w:t xml:space="preserve">Die virtuelle Messe für Metrologie und Qualitätssicherung von HEIDENHAIN: </w:t>
      </w:r>
    </w:p>
    <w:p w:rsidR="00B6511B" w:rsidRPr="003D4CB9" w:rsidRDefault="00C919F2" w:rsidP="007B536B">
      <w:pPr>
        <w:spacing w:line="276" w:lineRule="auto"/>
        <w:rPr>
          <w:rFonts w:cs="Adobe Arabic"/>
          <w:b/>
          <w:sz w:val="24"/>
        </w:rPr>
      </w:pPr>
      <w:r>
        <w:rPr>
          <w:rFonts w:cs="Adobe Arabic"/>
          <w:b/>
          <w:sz w:val="24"/>
        </w:rPr>
        <w:t xml:space="preserve">Lösungen, die </w:t>
      </w:r>
      <w:r w:rsidR="00835C06">
        <w:rPr>
          <w:rFonts w:cs="Adobe Arabic"/>
          <w:b/>
          <w:sz w:val="24"/>
        </w:rPr>
        <w:t xml:space="preserve">High-End-Genauigkeit sicher in </w:t>
      </w:r>
      <w:r>
        <w:rPr>
          <w:rFonts w:cs="Adobe Arabic"/>
          <w:b/>
          <w:sz w:val="24"/>
        </w:rPr>
        <w:t xml:space="preserve">die </w:t>
      </w:r>
      <w:r w:rsidR="00835C06">
        <w:rPr>
          <w:rFonts w:cs="Adobe Arabic"/>
          <w:b/>
          <w:sz w:val="24"/>
        </w:rPr>
        <w:t xml:space="preserve">Kundenapplikation </w:t>
      </w:r>
      <w:r>
        <w:rPr>
          <w:rFonts w:cs="Adobe Arabic"/>
          <w:b/>
          <w:sz w:val="24"/>
        </w:rPr>
        <w:t>bringen</w:t>
      </w:r>
    </w:p>
    <w:p w:rsidR="00B6511B" w:rsidRDefault="00B6511B" w:rsidP="007B536B">
      <w:pPr>
        <w:spacing w:line="276" w:lineRule="auto"/>
        <w:rPr>
          <w:rFonts w:cs="Adobe Arabic"/>
        </w:rPr>
      </w:pPr>
    </w:p>
    <w:p w:rsidR="00835C06" w:rsidRDefault="00835C06" w:rsidP="007B536B">
      <w:pPr>
        <w:spacing w:line="276" w:lineRule="auto"/>
        <w:rPr>
          <w:rFonts w:cs="Adobe Arabic"/>
          <w:i/>
        </w:rPr>
      </w:pPr>
      <w:r>
        <w:rPr>
          <w:rFonts w:cs="Adobe Arabic"/>
          <w:i/>
        </w:rPr>
        <w:t xml:space="preserve">Im Mai veranstalten </w:t>
      </w:r>
      <w:r w:rsidRPr="00835C06">
        <w:rPr>
          <w:rFonts w:cs="Adobe Arabic"/>
          <w:i/>
        </w:rPr>
        <w:t>HEIDENHAIN</w:t>
      </w:r>
      <w:r>
        <w:rPr>
          <w:rFonts w:cs="Adobe Arabic"/>
          <w:i/>
        </w:rPr>
        <w:t xml:space="preserve"> </w:t>
      </w:r>
      <w:r w:rsidRPr="00835C06">
        <w:rPr>
          <w:rFonts w:cs="Adobe Arabic"/>
          <w:i/>
        </w:rPr>
        <w:t xml:space="preserve">und </w:t>
      </w:r>
      <w:r>
        <w:rPr>
          <w:rFonts w:cs="Adobe Arabic"/>
          <w:i/>
        </w:rPr>
        <w:t>die</w:t>
      </w:r>
      <w:r w:rsidRPr="00835C06">
        <w:rPr>
          <w:rFonts w:cs="Adobe Arabic"/>
          <w:i/>
        </w:rPr>
        <w:t xml:space="preserve"> Marken AMO, ETEL, NUMERIK JENA und RSF</w:t>
      </w:r>
      <w:r>
        <w:rPr>
          <w:rFonts w:cs="Adobe Arabic"/>
          <w:i/>
        </w:rPr>
        <w:t xml:space="preserve"> </w:t>
      </w:r>
      <w:r w:rsidR="000456D3">
        <w:rPr>
          <w:rFonts w:cs="Adobe Arabic"/>
          <w:i/>
        </w:rPr>
        <w:t>ihre</w:t>
      </w:r>
      <w:r>
        <w:rPr>
          <w:rFonts w:cs="Adobe Arabic"/>
          <w:i/>
        </w:rPr>
        <w:t xml:space="preserve"> </w:t>
      </w:r>
      <w:r w:rsidRPr="00835C06">
        <w:rPr>
          <w:rFonts w:cs="Adobe Arabic"/>
          <w:i/>
        </w:rPr>
        <w:t>virtuelle Messe für Metro</w:t>
      </w:r>
      <w:r>
        <w:rPr>
          <w:rFonts w:cs="Adobe Arabic"/>
          <w:i/>
        </w:rPr>
        <w:t xml:space="preserve">logie und Qualitätssicherung. </w:t>
      </w:r>
      <w:r w:rsidR="00FA7092">
        <w:rPr>
          <w:rFonts w:cs="Adobe Arabic"/>
          <w:i/>
        </w:rPr>
        <w:t xml:space="preserve">Auf einer </w:t>
      </w:r>
      <w:proofErr w:type="spellStart"/>
      <w:r w:rsidR="00FA7092">
        <w:rPr>
          <w:rFonts w:cs="Adobe Arabic"/>
          <w:i/>
        </w:rPr>
        <w:t>Microsite</w:t>
      </w:r>
      <w:proofErr w:type="spellEnd"/>
      <w:r w:rsidR="00FA7092">
        <w:rPr>
          <w:rFonts w:cs="Adobe Arabic"/>
          <w:i/>
        </w:rPr>
        <w:t xml:space="preserve"> im Web</w:t>
      </w:r>
      <w:r>
        <w:rPr>
          <w:rFonts w:cs="Adobe Arabic"/>
          <w:i/>
        </w:rPr>
        <w:t xml:space="preserve"> </w:t>
      </w:r>
      <w:r w:rsidR="00FA7092">
        <w:rPr>
          <w:rFonts w:cs="Adobe Arabic"/>
          <w:i/>
        </w:rPr>
        <w:t xml:space="preserve">und in Live-Präsentationen bei persönlichen </w:t>
      </w:r>
      <w:r w:rsidR="00C919F2">
        <w:rPr>
          <w:rFonts w:cs="Adobe Arabic"/>
          <w:i/>
        </w:rPr>
        <w:t>Online</w:t>
      </w:r>
      <w:r w:rsidR="00FA7092">
        <w:rPr>
          <w:rFonts w:cs="Adobe Arabic"/>
          <w:i/>
        </w:rPr>
        <w:t xml:space="preserve">-Meetings </w:t>
      </w:r>
      <w:r>
        <w:rPr>
          <w:rFonts w:cs="Adobe Arabic"/>
          <w:i/>
        </w:rPr>
        <w:t xml:space="preserve">präsentieren </w:t>
      </w:r>
      <w:r w:rsidR="00FA7092">
        <w:rPr>
          <w:rFonts w:cs="Adobe Arabic"/>
          <w:i/>
        </w:rPr>
        <w:t xml:space="preserve">Vertrieb und Produktmanagement </w:t>
      </w:r>
      <w:r w:rsidR="00A31E8B">
        <w:rPr>
          <w:rFonts w:cs="Adobe Arabic"/>
          <w:i/>
        </w:rPr>
        <w:t xml:space="preserve">neue </w:t>
      </w:r>
      <w:r>
        <w:rPr>
          <w:rFonts w:cs="Adobe Arabic"/>
          <w:i/>
        </w:rPr>
        <w:t>Messgeräte und Antriebstechnik</w:t>
      </w:r>
      <w:r w:rsidR="00FA7092">
        <w:rPr>
          <w:rFonts w:cs="Adobe Arabic"/>
          <w:i/>
        </w:rPr>
        <w:t xml:space="preserve">, die </w:t>
      </w:r>
      <w:proofErr w:type="spellStart"/>
      <w:r w:rsidRPr="00835C06">
        <w:rPr>
          <w:rFonts w:cs="Adobe Arabic"/>
          <w:i/>
        </w:rPr>
        <w:t>Metrologielösungen</w:t>
      </w:r>
      <w:proofErr w:type="spellEnd"/>
      <w:r w:rsidRPr="00835C06">
        <w:rPr>
          <w:rFonts w:cs="Adobe Arabic"/>
          <w:i/>
        </w:rPr>
        <w:t xml:space="preserve"> noch effizienter</w:t>
      </w:r>
      <w:r w:rsidR="00FA7092">
        <w:rPr>
          <w:rFonts w:cs="Adobe Arabic"/>
          <w:i/>
        </w:rPr>
        <w:t xml:space="preserve"> machen</w:t>
      </w:r>
      <w:r w:rsidRPr="00835C06">
        <w:rPr>
          <w:rFonts w:cs="Adobe Arabic"/>
          <w:i/>
        </w:rPr>
        <w:t>.</w:t>
      </w:r>
      <w:r>
        <w:rPr>
          <w:rFonts w:cs="Adobe Arabic"/>
          <w:i/>
        </w:rPr>
        <w:t xml:space="preserve"> </w:t>
      </w:r>
      <w:r w:rsidR="00C919F2">
        <w:rPr>
          <w:rFonts w:cs="Adobe Arabic"/>
          <w:i/>
        </w:rPr>
        <w:t>Alle</w:t>
      </w:r>
      <w:r w:rsidR="00FA7092">
        <w:rPr>
          <w:rFonts w:cs="Adobe Arabic"/>
          <w:i/>
        </w:rPr>
        <w:t xml:space="preserve"> Produktneuheiten und Kontakt</w:t>
      </w:r>
      <w:r w:rsidR="00C919F2">
        <w:rPr>
          <w:rFonts w:cs="Adobe Arabic"/>
          <w:i/>
        </w:rPr>
        <w:t xml:space="preserve">informationen, um einen </w:t>
      </w:r>
      <w:r w:rsidR="00BF6DFA">
        <w:rPr>
          <w:rFonts w:cs="Adobe Arabic"/>
          <w:i/>
        </w:rPr>
        <w:t xml:space="preserve">individuellen </w:t>
      </w:r>
      <w:r w:rsidR="00C919F2">
        <w:rPr>
          <w:rFonts w:cs="Adobe Arabic"/>
          <w:i/>
        </w:rPr>
        <w:t>Präsentationstermin zu vereinbaren,</w:t>
      </w:r>
      <w:r w:rsidR="00FA7092">
        <w:rPr>
          <w:rFonts w:cs="Adobe Arabic"/>
          <w:i/>
        </w:rPr>
        <w:t xml:space="preserve"> finden </w:t>
      </w:r>
      <w:r w:rsidR="00BF6DFA">
        <w:rPr>
          <w:rFonts w:cs="Adobe Arabic"/>
          <w:i/>
        </w:rPr>
        <w:t>Kunden</w:t>
      </w:r>
      <w:r w:rsidR="00FA7092">
        <w:rPr>
          <w:rFonts w:cs="Adobe Arabic"/>
          <w:i/>
        </w:rPr>
        <w:t xml:space="preserve"> unter </w:t>
      </w:r>
      <w:hyperlink r:id="rId8" w:history="1">
        <w:r w:rsidR="00FA7092" w:rsidRPr="006D5B16">
          <w:rPr>
            <w:rStyle w:val="Hyperlink"/>
            <w:rFonts w:cs="Adobe Arabic"/>
            <w:i/>
          </w:rPr>
          <w:t>metrology.heidenhain.com</w:t>
        </w:r>
      </w:hyperlink>
    </w:p>
    <w:p w:rsidR="00835C06" w:rsidRDefault="00835C06" w:rsidP="007B536B">
      <w:pPr>
        <w:spacing w:line="276" w:lineRule="auto"/>
        <w:rPr>
          <w:rFonts w:cs="Adobe Arabic"/>
        </w:rPr>
      </w:pPr>
    </w:p>
    <w:p w:rsidR="00C919F2" w:rsidRPr="00E05FA3" w:rsidRDefault="00C919F2" w:rsidP="007B536B">
      <w:pPr>
        <w:spacing w:line="276" w:lineRule="auto"/>
        <w:rPr>
          <w:rFonts w:cs="Adobe Arabic"/>
          <w:b/>
        </w:rPr>
      </w:pPr>
      <w:r w:rsidRPr="00E05FA3">
        <w:rPr>
          <w:rFonts w:cs="Adobe Arabic"/>
          <w:b/>
        </w:rPr>
        <w:t xml:space="preserve">Transferable </w:t>
      </w:r>
      <w:proofErr w:type="spellStart"/>
      <w:r w:rsidRPr="00E05FA3">
        <w:rPr>
          <w:rFonts w:cs="Adobe Arabic"/>
          <w:b/>
        </w:rPr>
        <w:t>Accuracy</w:t>
      </w:r>
      <w:proofErr w:type="spellEnd"/>
      <w:r w:rsidRPr="00E05FA3">
        <w:rPr>
          <w:rFonts w:cs="Adobe Arabic"/>
          <w:b/>
        </w:rPr>
        <w:t xml:space="preserve">: Die Winkelmessmodule MRP von HEIDENHAIN </w:t>
      </w:r>
      <w:r w:rsidR="00E05FA3">
        <w:rPr>
          <w:rFonts w:cs="Adobe Arabic"/>
          <w:b/>
        </w:rPr>
        <w:t>bringen die Messgerätegenauigkeit sicher in die Kundenapplikation</w:t>
      </w:r>
    </w:p>
    <w:p w:rsidR="008C5EC3" w:rsidRDefault="00C919F2" w:rsidP="007B536B">
      <w:pPr>
        <w:spacing w:line="276" w:lineRule="auto"/>
        <w:rPr>
          <w:rFonts w:cs="Adobe Arabic"/>
        </w:rPr>
      </w:pPr>
      <w:r w:rsidRPr="00FA7092">
        <w:rPr>
          <w:rFonts w:cs="Adobe Arabic"/>
        </w:rPr>
        <w:t xml:space="preserve">Die Winkelmessmodule MRP 8000 von HEIDENHAIN kombinieren hochauflösende Messtechnik mit einer belastbaren Lagerung. </w:t>
      </w:r>
      <w:r w:rsidR="008C5EC3" w:rsidRPr="00FA7092">
        <w:rPr>
          <w:rFonts w:cs="Adobe Arabic"/>
        </w:rPr>
        <w:t xml:space="preserve">Damit sind </w:t>
      </w:r>
      <w:r w:rsidR="008C5EC3">
        <w:rPr>
          <w:rFonts w:cs="Adobe Arabic"/>
        </w:rPr>
        <w:t>s</w:t>
      </w:r>
      <w:r w:rsidR="008C5EC3" w:rsidRPr="00FA7092">
        <w:rPr>
          <w:rFonts w:cs="Adobe Arabic"/>
        </w:rPr>
        <w:t>ie für die Hersteller von Messmaschinen, Laser-</w:t>
      </w:r>
      <w:proofErr w:type="spellStart"/>
      <w:r w:rsidR="008C5EC3" w:rsidRPr="00FA7092">
        <w:rPr>
          <w:rFonts w:cs="Adobe Arabic"/>
        </w:rPr>
        <w:t>Trackern</w:t>
      </w:r>
      <w:proofErr w:type="spellEnd"/>
      <w:r w:rsidR="008C5EC3" w:rsidRPr="00FA7092">
        <w:rPr>
          <w:rFonts w:cs="Adobe Arabic"/>
        </w:rPr>
        <w:t>, Wafer-</w:t>
      </w:r>
      <w:proofErr w:type="spellStart"/>
      <w:r w:rsidR="008C5EC3" w:rsidRPr="00FA7092">
        <w:rPr>
          <w:rFonts w:cs="Adobe Arabic"/>
        </w:rPr>
        <w:t>Handlingsautomaten</w:t>
      </w:r>
      <w:proofErr w:type="spellEnd"/>
      <w:r w:rsidR="008C5EC3" w:rsidRPr="00FA7092">
        <w:rPr>
          <w:rFonts w:cs="Adobe Arabic"/>
        </w:rPr>
        <w:t xml:space="preserve">, </w:t>
      </w:r>
      <w:proofErr w:type="spellStart"/>
      <w:r w:rsidR="008C5EC3" w:rsidRPr="00FA7092">
        <w:rPr>
          <w:rFonts w:cs="Adobe Arabic"/>
        </w:rPr>
        <w:t>Erodiermaschinen</w:t>
      </w:r>
      <w:proofErr w:type="spellEnd"/>
      <w:r w:rsidR="008C5EC3" w:rsidRPr="00FA7092">
        <w:rPr>
          <w:rFonts w:cs="Adobe Arabic"/>
        </w:rPr>
        <w:t xml:space="preserve"> oder Maschinen zur Mikropräzisionsfertigung </w:t>
      </w:r>
      <w:r w:rsidR="008C5EC3">
        <w:rPr>
          <w:rFonts w:cs="Adobe Arabic"/>
        </w:rPr>
        <w:t xml:space="preserve">eine besonders </w:t>
      </w:r>
      <w:r w:rsidR="008C5EC3" w:rsidRPr="00FA7092">
        <w:rPr>
          <w:rFonts w:cs="Adobe Arabic"/>
        </w:rPr>
        <w:t>interessante Lösung für den Aufbau hochgenauer Rundachsen.</w:t>
      </w:r>
      <w:r w:rsidR="008C5EC3">
        <w:rPr>
          <w:rFonts w:cs="Adobe Arabic"/>
        </w:rPr>
        <w:t xml:space="preserve"> Denn die Winkelmessmodule </w:t>
      </w:r>
      <w:r w:rsidRPr="00FA7092">
        <w:rPr>
          <w:rFonts w:cs="Adobe Arabic"/>
        </w:rPr>
        <w:t xml:space="preserve">stehen als fertige Baugruppe mit spezifizierten und definierten Eigenschaften zur Verfügung. </w:t>
      </w:r>
    </w:p>
    <w:p w:rsidR="00C919F2" w:rsidRDefault="00C919F2" w:rsidP="007B536B">
      <w:pPr>
        <w:spacing w:line="276" w:lineRule="auto"/>
        <w:rPr>
          <w:rFonts w:cs="Adobe Arabic"/>
        </w:rPr>
      </w:pPr>
      <w:r w:rsidRPr="00FA7092">
        <w:rPr>
          <w:rFonts w:cs="Adobe Arabic"/>
        </w:rPr>
        <w:t xml:space="preserve">Damit die Genauigkeit der Winkelmessmodule auch in der Kundenapplikation ankommt, hat HEIDENHAIN Montage, </w:t>
      </w:r>
      <w:proofErr w:type="spellStart"/>
      <w:r w:rsidRPr="00FA7092">
        <w:rPr>
          <w:rFonts w:cs="Adobe Arabic"/>
        </w:rPr>
        <w:t>Justage</w:t>
      </w:r>
      <w:proofErr w:type="spellEnd"/>
      <w:r w:rsidRPr="00FA7092">
        <w:rPr>
          <w:rFonts w:cs="Adobe Arabic"/>
        </w:rPr>
        <w:t xml:space="preserve"> und Abgleich aller Einzelkomponenten bereits vorgenommen. Der Kunde ist also von allen kritischen Montageprozessen entlastet. </w:t>
      </w:r>
      <w:r w:rsidRPr="00C919F2">
        <w:rPr>
          <w:rFonts w:cs="Adobe Arabic"/>
        </w:rPr>
        <w:t xml:space="preserve">Durch </w:t>
      </w:r>
      <w:r>
        <w:rPr>
          <w:rFonts w:cs="Adobe Arabic"/>
        </w:rPr>
        <w:t>einen</w:t>
      </w:r>
      <w:r w:rsidRPr="00C919F2">
        <w:rPr>
          <w:rFonts w:cs="Adobe Arabic"/>
        </w:rPr>
        <w:t xml:space="preserve"> zweiten Abtastkopf wird </w:t>
      </w:r>
      <w:r>
        <w:rPr>
          <w:rFonts w:cs="Adobe Arabic"/>
        </w:rPr>
        <w:t xml:space="preserve">bei der neuen Variante MRP 8081 </w:t>
      </w:r>
      <w:r w:rsidRPr="00C919F2">
        <w:rPr>
          <w:rFonts w:cs="Adobe Arabic"/>
        </w:rPr>
        <w:t>zudem die Robustheit des Geräts deutlich verbessert. Somit ist es möglich, die spezifizierte Systemgenauigkeit auch bei hohen Kippbelastungen sowie auftretenden Vibrationen oder Temperaturschwankungen zu erreichen.</w:t>
      </w:r>
      <w:r>
        <w:rPr>
          <w:rFonts w:cs="Adobe Arabic"/>
        </w:rPr>
        <w:t xml:space="preserve"> </w:t>
      </w:r>
    </w:p>
    <w:p w:rsidR="00C919F2" w:rsidRPr="00FA7092" w:rsidRDefault="00C919F2" w:rsidP="007B536B">
      <w:pPr>
        <w:spacing w:line="276" w:lineRule="auto"/>
        <w:rPr>
          <w:rFonts w:cs="Adobe Arabic"/>
        </w:rPr>
      </w:pPr>
    </w:p>
    <w:p w:rsidR="00FA7092" w:rsidRPr="00E05FA3" w:rsidRDefault="00E05FA3" w:rsidP="007B536B">
      <w:pPr>
        <w:spacing w:line="276" w:lineRule="auto"/>
        <w:rPr>
          <w:rFonts w:cs="Adobe Arabic"/>
          <w:b/>
        </w:rPr>
      </w:pPr>
      <w:proofErr w:type="spellStart"/>
      <w:r w:rsidRPr="00E05FA3">
        <w:rPr>
          <w:rFonts w:cs="Adobe Arabic"/>
          <w:b/>
        </w:rPr>
        <w:t>Advanced</w:t>
      </w:r>
      <w:proofErr w:type="spellEnd"/>
      <w:r w:rsidRPr="00E05FA3">
        <w:rPr>
          <w:rFonts w:cs="Adobe Arabic"/>
          <w:b/>
        </w:rPr>
        <w:t xml:space="preserve"> </w:t>
      </w:r>
      <w:proofErr w:type="spellStart"/>
      <w:r w:rsidRPr="00E05FA3">
        <w:rPr>
          <w:rFonts w:cs="Adobe Arabic"/>
          <w:b/>
        </w:rPr>
        <w:t>Metrology</w:t>
      </w:r>
      <w:proofErr w:type="spellEnd"/>
      <w:r w:rsidRPr="00E05FA3">
        <w:rPr>
          <w:rFonts w:cs="Adobe Arabic"/>
          <w:b/>
        </w:rPr>
        <w:t xml:space="preserve">: </w:t>
      </w:r>
      <w:r w:rsidR="00FA7092" w:rsidRPr="00E05FA3">
        <w:rPr>
          <w:rFonts w:cs="Adobe Arabic"/>
          <w:b/>
        </w:rPr>
        <w:t xml:space="preserve">Winkelmessmodule </w:t>
      </w:r>
      <w:r w:rsidRPr="00E05FA3">
        <w:rPr>
          <w:rFonts w:cs="Adobe Arabic"/>
          <w:b/>
        </w:rPr>
        <w:t xml:space="preserve">MRS von HEIDENHAIN </w:t>
      </w:r>
      <w:r w:rsidR="00FA7092" w:rsidRPr="00E05FA3">
        <w:rPr>
          <w:rFonts w:cs="Adobe Arabic"/>
          <w:b/>
        </w:rPr>
        <w:t xml:space="preserve">und modulare Winkelmessgeräte </w:t>
      </w:r>
      <w:r w:rsidRPr="00E05FA3">
        <w:rPr>
          <w:rFonts w:cs="Adobe Arabic"/>
          <w:b/>
        </w:rPr>
        <w:t>von RSF</w:t>
      </w:r>
      <w:r>
        <w:rPr>
          <w:rFonts w:cs="Adobe Arabic"/>
          <w:b/>
        </w:rPr>
        <w:t xml:space="preserve"> für hochgenaue </w:t>
      </w:r>
      <w:proofErr w:type="spellStart"/>
      <w:r>
        <w:rPr>
          <w:rFonts w:cs="Adobe Arabic"/>
          <w:b/>
        </w:rPr>
        <w:t>Messarme</w:t>
      </w:r>
      <w:proofErr w:type="spellEnd"/>
      <w:r>
        <w:rPr>
          <w:rFonts w:cs="Adobe Arabic"/>
          <w:b/>
        </w:rPr>
        <w:t xml:space="preserve"> und Messroboter</w:t>
      </w:r>
    </w:p>
    <w:p w:rsidR="00797AAF" w:rsidRDefault="00FA7092" w:rsidP="007B536B">
      <w:pPr>
        <w:spacing w:line="276" w:lineRule="auto"/>
        <w:rPr>
          <w:rFonts w:cs="Adobe Arabic"/>
        </w:rPr>
      </w:pPr>
      <w:r w:rsidRPr="00FA7092">
        <w:rPr>
          <w:rFonts w:cs="Adobe Arabic"/>
        </w:rPr>
        <w:t xml:space="preserve">Für Anwendungen, in denen besonders kompakte und steife Lager gefordert sind, </w:t>
      </w:r>
      <w:r w:rsidR="00935DEF">
        <w:rPr>
          <w:rFonts w:cs="Adobe Arabic"/>
        </w:rPr>
        <w:t>stellt</w:t>
      </w:r>
      <w:r w:rsidRPr="00FA7092">
        <w:rPr>
          <w:rFonts w:cs="Adobe Arabic"/>
        </w:rPr>
        <w:t xml:space="preserve"> </w:t>
      </w:r>
      <w:r w:rsidR="00935DEF">
        <w:rPr>
          <w:rFonts w:cs="Adobe Arabic"/>
        </w:rPr>
        <w:t xml:space="preserve">HEIDENHAIN auf der virtuellen Messe die neuen </w:t>
      </w:r>
      <w:r w:rsidRPr="00FA7092">
        <w:rPr>
          <w:rFonts w:cs="Adobe Arabic"/>
        </w:rPr>
        <w:t xml:space="preserve">Winkelmessmodule vom Typ MRS </w:t>
      </w:r>
      <w:r w:rsidR="00935DEF">
        <w:rPr>
          <w:rFonts w:cs="Adobe Arabic"/>
        </w:rPr>
        <w:t>vor</w:t>
      </w:r>
      <w:r w:rsidRPr="00FA7092">
        <w:rPr>
          <w:rFonts w:cs="Adobe Arabic"/>
        </w:rPr>
        <w:t xml:space="preserve">. </w:t>
      </w:r>
      <w:r w:rsidR="00A87C1E" w:rsidRPr="00FA7092">
        <w:rPr>
          <w:rFonts w:cs="Adobe Arabic"/>
        </w:rPr>
        <w:t xml:space="preserve">Sie </w:t>
      </w:r>
      <w:r w:rsidR="00A87C1E">
        <w:rPr>
          <w:rFonts w:cs="Adobe Arabic"/>
        </w:rPr>
        <w:t xml:space="preserve">sind </w:t>
      </w:r>
      <w:r w:rsidR="00A87C1E" w:rsidRPr="00FA7092">
        <w:rPr>
          <w:rFonts w:cs="Adobe Arabic"/>
        </w:rPr>
        <w:t>optimiert für geringe bis mittlere Drehzahlen und mittlere</w:t>
      </w:r>
      <w:r w:rsidR="00A87C1E">
        <w:rPr>
          <w:rFonts w:cs="Adobe Arabic"/>
        </w:rPr>
        <w:t xml:space="preserve"> </w:t>
      </w:r>
      <w:r w:rsidR="00A87C1E" w:rsidRPr="00FA7092">
        <w:rPr>
          <w:rFonts w:cs="Adobe Arabic"/>
        </w:rPr>
        <w:t>Lasten.</w:t>
      </w:r>
      <w:r w:rsidR="00A87C1E">
        <w:rPr>
          <w:rFonts w:cs="Adobe Arabic"/>
        </w:rPr>
        <w:t xml:space="preserve"> </w:t>
      </w:r>
      <w:r w:rsidR="006D5B16">
        <w:rPr>
          <w:rFonts w:cs="Adobe Arabic"/>
        </w:rPr>
        <w:t>S</w:t>
      </w:r>
      <w:r w:rsidR="006D5B16" w:rsidRPr="00FA7092">
        <w:rPr>
          <w:rFonts w:cs="Adobe Arabic"/>
        </w:rPr>
        <w:t xml:space="preserve">peziell für </w:t>
      </w:r>
      <w:proofErr w:type="spellStart"/>
      <w:r w:rsidR="006D5B16">
        <w:rPr>
          <w:rFonts w:cs="Adobe Arabic"/>
        </w:rPr>
        <w:t>Advanced</w:t>
      </w:r>
      <w:proofErr w:type="spellEnd"/>
      <w:r w:rsidR="006D5B16">
        <w:rPr>
          <w:rFonts w:cs="Adobe Arabic"/>
        </w:rPr>
        <w:t xml:space="preserve"> </w:t>
      </w:r>
      <w:proofErr w:type="spellStart"/>
      <w:r w:rsidR="006D5B16">
        <w:rPr>
          <w:rFonts w:cs="Adobe Arabic"/>
        </w:rPr>
        <w:t>Metrology</w:t>
      </w:r>
      <w:proofErr w:type="spellEnd"/>
      <w:r w:rsidR="006D5B16">
        <w:rPr>
          <w:rFonts w:cs="Adobe Arabic"/>
        </w:rPr>
        <w:t>-</w:t>
      </w:r>
      <w:r w:rsidR="006D5B16" w:rsidRPr="00FA7092">
        <w:rPr>
          <w:rFonts w:cs="Adobe Arabic"/>
        </w:rPr>
        <w:t xml:space="preserve">Anwendungen </w:t>
      </w:r>
      <w:r w:rsidR="00A87C1E" w:rsidRPr="00FA7092">
        <w:rPr>
          <w:rFonts w:cs="Adobe Arabic"/>
        </w:rPr>
        <w:t xml:space="preserve">wie </w:t>
      </w:r>
      <w:proofErr w:type="spellStart"/>
      <w:r w:rsidR="00A87C1E" w:rsidRPr="00FA7092">
        <w:rPr>
          <w:rFonts w:cs="Adobe Arabic"/>
        </w:rPr>
        <w:t>Messarme</w:t>
      </w:r>
      <w:proofErr w:type="spellEnd"/>
      <w:r w:rsidR="00A87C1E" w:rsidRPr="00FA7092">
        <w:rPr>
          <w:rFonts w:cs="Adobe Arabic"/>
        </w:rPr>
        <w:t xml:space="preserve"> oder Messroboter </w:t>
      </w:r>
      <w:r w:rsidRPr="00FA7092">
        <w:rPr>
          <w:rFonts w:cs="Adobe Arabic"/>
        </w:rPr>
        <w:t xml:space="preserve">zeichnen sie sich durch ihre erhöhte Kippsteifigkeit und </w:t>
      </w:r>
      <w:r w:rsidR="006D5B16">
        <w:rPr>
          <w:rFonts w:cs="Adobe Arabic"/>
        </w:rPr>
        <w:t xml:space="preserve">die </w:t>
      </w:r>
      <w:r w:rsidRPr="00FA7092">
        <w:rPr>
          <w:rFonts w:cs="Adobe Arabic"/>
        </w:rPr>
        <w:t xml:space="preserve">maximal zulässige Kippbelastung sowie eine sehr hohe Wiederholgenauigkeit aus. </w:t>
      </w:r>
    </w:p>
    <w:p w:rsidR="00FA7092" w:rsidRPr="00FA7092" w:rsidRDefault="00935DEF" w:rsidP="007B536B">
      <w:pPr>
        <w:spacing w:line="276" w:lineRule="auto"/>
        <w:rPr>
          <w:rFonts w:cs="Adobe Arabic"/>
        </w:rPr>
      </w:pPr>
      <w:r>
        <w:rPr>
          <w:rFonts w:cs="Adobe Arabic"/>
        </w:rPr>
        <w:t xml:space="preserve">Eine besonders flexible Lösung für </w:t>
      </w:r>
      <w:proofErr w:type="spellStart"/>
      <w:r>
        <w:rPr>
          <w:rFonts w:cs="Adobe Arabic"/>
        </w:rPr>
        <w:t>Advanced</w:t>
      </w:r>
      <w:proofErr w:type="spellEnd"/>
      <w:r>
        <w:rPr>
          <w:rFonts w:cs="Adobe Arabic"/>
        </w:rPr>
        <w:t xml:space="preserve"> </w:t>
      </w:r>
      <w:proofErr w:type="spellStart"/>
      <w:r>
        <w:rPr>
          <w:rFonts w:cs="Adobe Arabic"/>
        </w:rPr>
        <w:t>Metrology</w:t>
      </w:r>
      <w:proofErr w:type="spellEnd"/>
      <w:r>
        <w:rPr>
          <w:rFonts w:cs="Adobe Arabic"/>
        </w:rPr>
        <w:t xml:space="preserve"> </w:t>
      </w:r>
      <w:r w:rsidR="006D5B16">
        <w:rPr>
          <w:rFonts w:cs="Adobe Arabic"/>
        </w:rPr>
        <w:t>präsentiert RSF. D</w:t>
      </w:r>
      <w:r w:rsidR="00FA7092" w:rsidRPr="00FA7092">
        <w:rPr>
          <w:rFonts w:cs="Adobe Arabic"/>
        </w:rPr>
        <w:t xml:space="preserve">er neue geschlossene Maßbandring MBR für die modularen Winkelmessgeräte MCR 15 und MSR 15 ist </w:t>
      </w:r>
      <w:r w:rsidR="006D5B16">
        <w:rPr>
          <w:rFonts w:cs="Adobe Arabic"/>
        </w:rPr>
        <w:t>dank seines</w:t>
      </w:r>
      <w:r w:rsidR="00FA7092" w:rsidRPr="00FA7092">
        <w:rPr>
          <w:rFonts w:cs="Adobe Arabic"/>
        </w:rPr>
        <w:t xml:space="preserve"> modularen Aufbaus vielseitig einsetzbar</w:t>
      </w:r>
      <w:r w:rsidR="006D5B16">
        <w:rPr>
          <w:rFonts w:cs="Adobe Arabic"/>
        </w:rPr>
        <w:t xml:space="preserve">. Darüber hinaus </w:t>
      </w:r>
      <w:r w:rsidR="00FA7092" w:rsidRPr="00FA7092">
        <w:rPr>
          <w:rFonts w:cs="Adobe Arabic"/>
        </w:rPr>
        <w:t xml:space="preserve">kann </w:t>
      </w:r>
      <w:r w:rsidR="006D5B16">
        <w:rPr>
          <w:rFonts w:cs="Adobe Arabic"/>
        </w:rPr>
        <w:t xml:space="preserve">er </w:t>
      </w:r>
      <w:r w:rsidR="00FA7092" w:rsidRPr="00FA7092">
        <w:rPr>
          <w:rFonts w:cs="Adobe Arabic"/>
        </w:rPr>
        <w:t xml:space="preserve">auch individuell für die jeweilige Applikation ausgelegt werden. So bekommt der Kunde ein hochgenaues Messgerät, das optimal zu seiner </w:t>
      </w:r>
      <w:proofErr w:type="spellStart"/>
      <w:r w:rsidR="00FA7092" w:rsidRPr="00FA7092">
        <w:rPr>
          <w:rFonts w:cs="Adobe Arabic"/>
        </w:rPr>
        <w:t>Metrologielösung</w:t>
      </w:r>
      <w:proofErr w:type="spellEnd"/>
      <w:r w:rsidR="00FA7092" w:rsidRPr="00FA7092">
        <w:rPr>
          <w:rFonts w:cs="Adobe Arabic"/>
        </w:rPr>
        <w:t xml:space="preserve"> passt.</w:t>
      </w:r>
    </w:p>
    <w:p w:rsidR="00FA7092" w:rsidRPr="00FA7092" w:rsidRDefault="00FA7092" w:rsidP="007B536B">
      <w:pPr>
        <w:spacing w:line="276" w:lineRule="auto"/>
        <w:rPr>
          <w:rFonts w:cs="Adobe Arabic"/>
        </w:rPr>
      </w:pPr>
    </w:p>
    <w:p w:rsidR="00FA7092" w:rsidRPr="00FA7092" w:rsidRDefault="00A87C1E" w:rsidP="007B536B">
      <w:pPr>
        <w:spacing w:line="276" w:lineRule="auto"/>
        <w:rPr>
          <w:rFonts w:cs="Adobe Arabic"/>
          <w:b/>
        </w:rPr>
      </w:pPr>
      <w:r>
        <w:rPr>
          <w:rFonts w:cs="Adobe Arabic"/>
          <w:b/>
        </w:rPr>
        <w:t xml:space="preserve">Hochgenaue Rundachsen: </w:t>
      </w:r>
      <w:r w:rsidR="00FA7092" w:rsidRPr="00FA7092">
        <w:rPr>
          <w:rFonts w:cs="Adobe Arabic"/>
          <w:b/>
        </w:rPr>
        <w:t xml:space="preserve">Modulare Winkelmessgeräte </w:t>
      </w:r>
      <w:r>
        <w:rPr>
          <w:rFonts w:cs="Adobe Arabic"/>
          <w:b/>
        </w:rPr>
        <w:t>ERO 2000 und ERP 1000 von HEIDENHAIN mit konstant hoher Signalqualität</w:t>
      </w:r>
    </w:p>
    <w:p w:rsidR="00FA7092" w:rsidRPr="00FA7092" w:rsidRDefault="00FA7092" w:rsidP="007B536B">
      <w:pPr>
        <w:spacing w:line="276" w:lineRule="auto"/>
        <w:rPr>
          <w:rFonts w:cs="Adobe Arabic"/>
        </w:rPr>
      </w:pPr>
      <w:r w:rsidRPr="00FA7092">
        <w:rPr>
          <w:rFonts w:cs="Adobe Arabic"/>
        </w:rPr>
        <w:t xml:space="preserve">Die modularen Winkelmessgeräte der Baureihe ERO 2000 von HEIDENHAIN eignen sich durch ihre geringe Masse und ihr geringes Massenträgheitsmoment </w:t>
      </w:r>
      <w:r w:rsidR="00A87C1E">
        <w:rPr>
          <w:rFonts w:cs="Adobe Arabic"/>
        </w:rPr>
        <w:t>vor allem</w:t>
      </w:r>
      <w:r w:rsidRPr="00FA7092">
        <w:rPr>
          <w:rFonts w:cs="Adobe Arabic"/>
        </w:rPr>
        <w:t xml:space="preserve"> für sehr dynamische Anwendungen mit hohen Beschleunigungen. Für größere Achsen stehen die modularen Winkelmessgeräte der Baureihe ERP 1000 von HEIDENHAIN als Alternative zur Wahl. Bei beiden Lösungen stellt der von HEIDENHAIN entwickelte ASIC HSP 1.0 die konstant hohe Güte der Abtastsignale sicher. Außerdem sind </w:t>
      </w:r>
      <w:r w:rsidR="00A87C1E">
        <w:rPr>
          <w:rFonts w:cs="Adobe Arabic"/>
        </w:rPr>
        <w:t>ERO 2000 und ERP 1000</w:t>
      </w:r>
      <w:r w:rsidRPr="00FA7092">
        <w:rPr>
          <w:rFonts w:cs="Adobe Arabic"/>
        </w:rPr>
        <w:t xml:space="preserve"> dank großzügiger Toleranzen besonders montagefreundlich. Dabei wird die Qualität der Ausgangssignale innerhalb der Toleranzen kaum beeinflusst.</w:t>
      </w:r>
    </w:p>
    <w:p w:rsidR="00FA7092" w:rsidRPr="00FA7092" w:rsidRDefault="00FA7092" w:rsidP="007B536B">
      <w:pPr>
        <w:spacing w:line="276" w:lineRule="auto"/>
        <w:rPr>
          <w:rFonts w:cs="Adobe Arabic"/>
        </w:rPr>
      </w:pPr>
    </w:p>
    <w:p w:rsidR="00FA7092" w:rsidRPr="00FA7092" w:rsidRDefault="005F5E78" w:rsidP="007B536B">
      <w:pPr>
        <w:spacing w:line="276" w:lineRule="auto"/>
        <w:rPr>
          <w:rFonts w:cs="Adobe Arabic"/>
          <w:b/>
        </w:rPr>
      </w:pPr>
      <w:r>
        <w:rPr>
          <w:rFonts w:cs="Adobe Arabic"/>
          <w:b/>
        </w:rPr>
        <w:t xml:space="preserve">Dynamische </w:t>
      </w:r>
      <w:r w:rsidR="006F15A8">
        <w:rPr>
          <w:rFonts w:cs="Adobe Arabic"/>
          <w:b/>
        </w:rPr>
        <w:t>Linearachsen: Die neuen a</w:t>
      </w:r>
      <w:r w:rsidR="00FA7092" w:rsidRPr="00FA7092">
        <w:rPr>
          <w:rFonts w:cs="Adobe Arabic"/>
          <w:b/>
        </w:rPr>
        <w:t>bsolute</w:t>
      </w:r>
      <w:r w:rsidR="006F15A8">
        <w:rPr>
          <w:rFonts w:cs="Adobe Arabic"/>
          <w:b/>
        </w:rPr>
        <w:t xml:space="preserve">n </w:t>
      </w:r>
      <w:r w:rsidR="00FA7092" w:rsidRPr="00FA7092">
        <w:rPr>
          <w:rFonts w:cs="Adobe Arabic"/>
          <w:b/>
        </w:rPr>
        <w:t>Längenmessgeräte LIC 3000</w:t>
      </w:r>
      <w:r w:rsidR="006F15A8">
        <w:rPr>
          <w:rFonts w:cs="Adobe Arabic"/>
          <w:b/>
        </w:rPr>
        <w:t xml:space="preserve"> von HEIDENHAIN </w:t>
      </w:r>
      <w:r>
        <w:rPr>
          <w:rFonts w:cs="Adobe Arabic"/>
          <w:b/>
        </w:rPr>
        <w:t>mit kleinen Messschritten bei hohen Verfahrgeschwindigkeiten</w:t>
      </w:r>
    </w:p>
    <w:p w:rsidR="00FA7092" w:rsidRDefault="00A67EB8" w:rsidP="007B536B">
      <w:pPr>
        <w:spacing w:line="276" w:lineRule="auto"/>
        <w:rPr>
          <w:rFonts w:cs="Adobe Arabic"/>
        </w:rPr>
      </w:pPr>
      <w:r>
        <w:rPr>
          <w:rFonts w:cs="Adobe Arabic"/>
        </w:rPr>
        <w:t>D</w:t>
      </w:r>
      <w:r w:rsidR="00FA7092" w:rsidRPr="00FA7092">
        <w:rPr>
          <w:rFonts w:cs="Adobe Arabic"/>
        </w:rPr>
        <w:t>as Programm der offenen, absoluten Längenmessgeräte LIC 4000 und LIC 2000</w:t>
      </w:r>
      <w:r>
        <w:rPr>
          <w:rFonts w:cs="Adobe Arabic"/>
        </w:rPr>
        <w:t xml:space="preserve"> bekommt Zuwachs: Die neue Baureihe </w:t>
      </w:r>
      <w:r w:rsidR="00FA7092" w:rsidRPr="00FA7092">
        <w:rPr>
          <w:rFonts w:cs="Adobe Arabic"/>
        </w:rPr>
        <w:t xml:space="preserve">LIC 3000 </w:t>
      </w:r>
      <w:r>
        <w:rPr>
          <w:rFonts w:cs="Adobe Arabic"/>
        </w:rPr>
        <w:t xml:space="preserve">kombiniert </w:t>
      </w:r>
      <w:r w:rsidR="00FA7092" w:rsidRPr="00FA7092">
        <w:rPr>
          <w:rFonts w:cs="Adobe Arabic"/>
        </w:rPr>
        <w:t xml:space="preserve">sehr kleine Messschritte von </w:t>
      </w:r>
      <w:r>
        <w:rPr>
          <w:rFonts w:cs="Adobe Arabic"/>
        </w:rPr>
        <w:t xml:space="preserve">nur </w:t>
      </w:r>
      <w:r w:rsidR="00FA7092" w:rsidRPr="00FA7092">
        <w:rPr>
          <w:rFonts w:cs="Adobe Arabic"/>
        </w:rPr>
        <w:t xml:space="preserve">10 </w:t>
      </w:r>
      <w:proofErr w:type="spellStart"/>
      <w:r w:rsidR="00FA7092" w:rsidRPr="00FA7092">
        <w:rPr>
          <w:rFonts w:cs="Adobe Arabic"/>
        </w:rPr>
        <w:t>nm</w:t>
      </w:r>
      <w:proofErr w:type="spellEnd"/>
      <w:r w:rsidR="00FA7092" w:rsidRPr="00FA7092">
        <w:rPr>
          <w:rFonts w:cs="Adobe Arabic"/>
        </w:rPr>
        <w:t xml:space="preserve"> mit hohen Verfahrgeschwindigkeiten bis 600 m/min. So ermöglichen die LIC 3000-Längenmessgeräte die sehr dynamische und zugleich hochgenaue Positionsmessung an Linearachsen mit Messlängen bis 10 m. Das große Abtastfeld macht </w:t>
      </w:r>
      <w:r>
        <w:rPr>
          <w:rFonts w:cs="Adobe Arabic"/>
        </w:rPr>
        <w:t xml:space="preserve">die LIC 3000-Baureihe </w:t>
      </w:r>
      <w:r w:rsidR="00FA7092" w:rsidRPr="00FA7092">
        <w:rPr>
          <w:rFonts w:cs="Adobe Arabic"/>
        </w:rPr>
        <w:t>dabei besonders unempfindlich gegenüber Verschmutzungen. Lokale Verunreinigungen der Maßverkörperung haben kaum Einfluss auf die Signalqualität und somit auf die Zuverlässigkeit der Messwerte. Durch ihre Dynamik, die großen Messlängen und die Robustheit sind die offenen Längenmessgeräte der Baureihe LIC 3000 besonders flexibel in der Anwendung und machen die LIC-Vorteile in weiteren Applikationen nutzbar.</w:t>
      </w:r>
    </w:p>
    <w:p w:rsidR="00580BAD" w:rsidRDefault="00580BAD" w:rsidP="007B536B">
      <w:pPr>
        <w:spacing w:line="276" w:lineRule="auto"/>
        <w:rPr>
          <w:rFonts w:cs="Adobe Arabic"/>
        </w:rPr>
      </w:pPr>
    </w:p>
    <w:p w:rsidR="00556F73" w:rsidRDefault="00A67EB8" w:rsidP="007B536B">
      <w:pPr>
        <w:spacing w:line="276" w:lineRule="auto"/>
        <w:rPr>
          <w:rFonts w:cs="Adobe Arabic"/>
        </w:rPr>
      </w:pPr>
      <w:r>
        <w:rPr>
          <w:rFonts w:cs="Adobe Arabic"/>
        </w:rPr>
        <w:t xml:space="preserve">Zusätzlich zu diesen Highlights und Neuheiten können die Besucher der virtuellen Messe für Metrologie und Qualitätssicherung auch noch </w:t>
      </w:r>
      <w:r w:rsidR="00556F73">
        <w:rPr>
          <w:rFonts w:cs="Adobe Arabic"/>
        </w:rPr>
        <w:t xml:space="preserve">weitere </w:t>
      </w:r>
      <w:r>
        <w:rPr>
          <w:rFonts w:cs="Adobe Arabic"/>
        </w:rPr>
        <w:t xml:space="preserve">spannende Lösungen </w:t>
      </w:r>
      <w:r w:rsidR="00556F73">
        <w:rPr>
          <w:rFonts w:cs="Adobe Arabic"/>
        </w:rPr>
        <w:t xml:space="preserve">entdecken: </w:t>
      </w:r>
    </w:p>
    <w:p w:rsidR="00556F73" w:rsidRPr="00556F73" w:rsidRDefault="00556F73" w:rsidP="007B536B">
      <w:pPr>
        <w:pStyle w:val="Listenabsatz"/>
        <w:numPr>
          <w:ilvl w:val="0"/>
          <w:numId w:val="4"/>
        </w:numPr>
        <w:spacing w:after="0"/>
        <w:rPr>
          <w:rFonts w:ascii="Arial" w:hAnsi="Arial" w:cs="Arial"/>
        </w:rPr>
      </w:pPr>
      <w:r w:rsidRPr="00556F73">
        <w:rPr>
          <w:rFonts w:ascii="Arial" w:hAnsi="Arial" w:cs="Arial"/>
        </w:rPr>
        <w:t xml:space="preserve">Der </w:t>
      </w:r>
      <w:r w:rsidRPr="00B7051C">
        <w:rPr>
          <w:rFonts w:ascii="Arial" w:hAnsi="Arial" w:cs="Arial"/>
          <w:b/>
        </w:rPr>
        <w:t xml:space="preserve">Dual Encoder KCI 120 </w:t>
      </w:r>
      <w:proofErr w:type="spellStart"/>
      <w:r w:rsidRPr="00B7051C">
        <w:rPr>
          <w:rFonts w:ascii="Arial" w:hAnsi="Arial" w:cs="Arial"/>
          <w:b/>
        </w:rPr>
        <w:t>D</w:t>
      </w:r>
      <w:r w:rsidRPr="00B7051C">
        <w:rPr>
          <w:rFonts w:ascii="Arial" w:hAnsi="Arial" w:cs="Arial"/>
          <w:b/>
          <w:i/>
        </w:rPr>
        <w:t>plus</w:t>
      </w:r>
      <w:proofErr w:type="spellEnd"/>
      <w:r w:rsidRPr="00B7051C">
        <w:rPr>
          <w:rFonts w:ascii="Arial" w:hAnsi="Arial" w:cs="Arial"/>
          <w:b/>
        </w:rPr>
        <w:t xml:space="preserve"> von HEIDENHAIN</w:t>
      </w:r>
      <w:r w:rsidRPr="00556F73">
        <w:rPr>
          <w:rFonts w:ascii="Arial" w:hAnsi="Arial" w:cs="Arial"/>
        </w:rPr>
        <w:t xml:space="preserve"> bietet Motorfeedback und Positionsmessung in einem Drehgeber. So kann er konstruktionsbedingte Ungenauigkeiten hochbeweglicher und dynamischer Gelenke kompensieren.</w:t>
      </w:r>
    </w:p>
    <w:p w:rsidR="00556F73" w:rsidRPr="00556F73" w:rsidRDefault="00556F73" w:rsidP="007B536B">
      <w:pPr>
        <w:pStyle w:val="Listenabsatz"/>
        <w:numPr>
          <w:ilvl w:val="0"/>
          <w:numId w:val="4"/>
        </w:numPr>
        <w:spacing w:after="0"/>
        <w:rPr>
          <w:rFonts w:ascii="Arial" w:hAnsi="Arial" w:cs="Arial"/>
        </w:rPr>
      </w:pPr>
      <w:r w:rsidRPr="00556F73">
        <w:rPr>
          <w:rFonts w:ascii="Arial" w:hAnsi="Arial" w:cs="Arial"/>
        </w:rPr>
        <w:t xml:space="preserve">Die </w:t>
      </w:r>
      <w:r w:rsidRPr="00B7051C">
        <w:rPr>
          <w:rFonts w:ascii="Arial" w:hAnsi="Arial" w:cs="Arial"/>
          <w:b/>
        </w:rPr>
        <w:t xml:space="preserve">ultrakleinen offenen Längenmessgeräte </w:t>
      </w:r>
      <w:proofErr w:type="spellStart"/>
      <w:r w:rsidRPr="00B7051C">
        <w:rPr>
          <w:rFonts w:ascii="Arial" w:hAnsi="Arial" w:cs="Arial"/>
          <w:b/>
          <w:i/>
        </w:rPr>
        <w:t>LIKgo</w:t>
      </w:r>
      <w:proofErr w:type="spellEnd"/>
      <w:r w:rsidRPr="00B7051C">
        <w:rPr>
          <w:rFonts w:ascii="Arial" w:hAnsi="Arial" w:cs="Arial"/>
          <w:b/>
        </w:rPr>
        <w:t xml:space="preserve"> und </w:t>
      </w:r>
      <w:proofErr w:type="spellStart"/>
      <w:r w:rsidRPr="00B7051C">
        <w:rPr>
          <w:rFonts w:ascii="Arial" w:hAnsi="Arial" w:cs="Arial"/>
          <w:b/>
          <w:i/>
        </w:rPr>
        <w:t>LIKselect</w:t>
      </w:r>
      <w:proofErr w:type="spellEnd"/>
      <w:r w:rsidRPr="00B7051C">
        <w:rPr>
          <w:rFonts w:ascii="Arial" w:hAnsi="Arial" w:cs="Arial"/>
          <w:b/>
        </w:rPr>
        <w:t xml:space="preserve"> von NUMERIK JENA</w:t>
      </w:r>
      <w:r w:rsidRPr="00556F73">
        <w:rPr>
          <w:rFonts w:ascii="Arial" w:hAnsi="Arial" w:cs="Arial"/>
        </w:rPr>
        <w:t xml:space="preserve"> eignen sich besonders für den Einsatz in beengten Einbausituationen. Gleichzeitig erfüllen sie hohe Genauigkeitsanforderungen. </w:t>
      </w:r>
    </w:p>
    <w:p w:rsidR="00556F73" w:rsidRDefault="00556F73" w:rsidP="007B536B">
      <w:pPr>
        <w:pStyle w:val="Listenabsatz"/>
        <w:numPr>
          <w:ilvl w:val="0"/>
          <w:numId w:val="4"/>
        </w:numPr>
        <w:spacing w:after="0"/>
        <w:rPr>
          <w:rFonts w:ascii="Arial" w:hAnsi="Arial" w:cs="Arial"/>
        </w:rPr>
      </w:pPr>
      <w:r w:rsidRPr="00556F73">
        <w:rPr>
          <w:rFonts w:ascii="Arial" w:hAnsi="Arial" w:cs="Arial"/>
        </w:rPr>
        <w:t xml:space="preserve">Die </w:t>
      </w:r>
      <w:r w:rsidRPr="00B7051C">
        <w:rPr>
          <w:rFonts w:ascii="Arial" w:hAnsi="Arial" w:cs="Arial"/>
          <w:b/>
        </w:rPr>
        <w:t xml:space="preserve">eisenlosen Linearmotoren der Baureihe ILF+ </w:t>
      </w:r>
      <w:r w:rsidR="00766856" w:rsidRPr="00B7051C">
        <w:rPr>
          <w:rFonts w:ascii="Arial" w:hAnsi="Arial" w:cs="Arial"/>
          <w:b/>
        </w:rPr>
        <w:t>von ETEL</w:t>
      </w:r>
      <w:r w:rsidR="00766856">
        <w:rPr>
          <w:rFonts w:ascii="Arial" w:hAnsi="Arial" w:cs="Arial"/>
        </w:rPr>
        <w:t xml:space="preserve"> </w:t>
      </w:r>
      <w:r w:rsidRPr="00556F73">
        <w:rPr>
          <w:rFonts w:ascii="Arial" w:hAnsi="Arial" w:cs="Arial"/>
        </w:rPr>
        <w:t>in Verbindung mit den Magnetbahnen vom Typ IWM+ sind perfekt geeignet für anspruchsvolle Scan-Applikationen, in denen keine Anziehungskräfte auftreten dürfen und die eine hohe Geschwindigkeitsstabilität erfordern.</w:t>
      </w:r>
    </w:p>
    <w:p w:rsidR="003434C2" w:rsidRPr="003434C2" w:rsidRDefault="003434C2" w:rsidP="003434C2">
      <w:pPr>
        <w:rPr>
          <w:rFonts w:cs="Adobe Arabic"/>
        </w:rPr>
      </w:pPr>
    </w:p>
    <w:p w:rsidR="00556F73" w:rsidRDefault="00556F73" w:rsidP="007B536B">
      <w:pPr>
        <w:spacing w:line="276" w:lineRule="auto"/>
        <w:rPr>
          <w:rFonts w:cs="Adobe Arabic"/>
        </w:rPr>
      </w:pPr>
      <w:r>
        <w:rPr>
          <w:rFonts w:cs="Adobe Arabic"/>
        </w:rPr>
        <w:t xml:space="preserve">Außerdem stehen praxisnahe Applikationsbeispiele </w:t>
      </w:r>
      <w:r w:rsidR="007B536B">
        <w:rPr>
          <w:rFonts w:cs="Adobe Arabic"/>
        </w:rPr>
        <w:t xml:space="preserve">und Vorführeinheiten </w:t>
      </w:r>
      <w:r>
        <w:rPr>
          <w:rFonts w:cs="Adobe Arabic"/>
        </w:rPr>
        <w:t xml:space="preserve">bereit: </w:t>
      </w:r>
    </w:p>
    <w:p w:rsidR="00556F73" w:rsidRDefault="00B7051C" w:rsidP="007B536B">
      <w:pPr>
        <w:pStyle w:val="Listenabsatz"/>
        <w:numPr>
          <w:ilvl w:val="0"/>
          <w:numId w:val="4"/>
        </w:numPr>
        <w:spacing w:after="0"/>
        <w:rPr>
          <w:rFonts w:ascii="Arial" w:hAnsi="Arial" w:cs="Arial"/>
        </w:rPr>
      </w:pPr>
      <w:r>
        <w:rPr>
          <w:rFonts w:ascii="Arial" w:hAnsi="Arial" w:cs="Arial"/>
        </w:rPr>
        <w:t xml:space="preserve">Wie ein Messplatz zum flexiblen, vielseitig nutzbaren und digital vernetzten Arbeitsplatz wird, zeigt ein Aufbau mit </w:t>
      </w:r>
      <w:r w:rsidR="00556F73" w:rsidRPr="00556F73">
        <w:rPr>
          <w:rFonts w:ascii="Arial" w:hAnsi="Arial" w:cs="Arial"/>
        </w:rPr>
        <w:t>Messtaster</w:t>
      </w:r>
      <w:r>
        <w:rPr>
          <w:rFonts w:ascii="Arial" w:hAnsi="Arial" w:cs="Arial"/>
        </w:rPr>
        <w:t>n</w:t>
      </w:r>
      <w:r w:rsidR="00556F73" w:rsidRPr="00556F73">
        <w:rPr>
          <w:rFonts w:ascii="Arial" w:hAnsi="Arial" w:cs="Arial"/>
        </w:rPr>
        <w:t xml:space="preserve"> vom Typ HEIDENHAIN-ACANTO</w:t>
      </w:r>
      <w:r w:rsidR="00556F73">
        <w:rPr>
          <w:rFonts w:ascii="Arial" w:hAnsi="Arial" w:cs="Arial"/>
        </w:rPr>
        <w:t xml:space="preserve"> </w:t>
      </w:r>
      <w:r w:rsidR="00556F73" w:rsidRPr="00556F73">
        <w:rPr>
          <w:rFonts w:ascii="Arial" w:hAnsi="Arial" w:cs="Arial"/>
        </w:rPr>
        <w:t xml:space="preserve">im Zusammenspiel mit der Auswerte-Elektronik </w:t>
      </w:r>
      <w:r w:rsidR="00556F73">
        <w:rPr>
          <w:rFonts w:ascii="Arial" w:hAnsi="Arial" w:cs="Arial"/>
        </w:rPr>
        <w:t xml:space="preserve">HEIDENHAIN </w:t>
      </w:r>
      <w:r w:rsidR="00556F73" w:rsidRPr="00556F73">
        <w:rPr>
          <w:rFonts w:ascii="Arial" w:hAnsi="Arial" w:cs="Arial"/>
        </w:rPr>
        <w:t>GAGE-CHEK </w:t>
      </w:r>
      <w:r w:rsidR="00556F73">
        <w:rPr>
          <w:rFonts w:ascii="Arial" w:hAnsi="Arial" w:cs="Arial"/>
        </w:rPr>
        <w:t>2000</w:t>
      </w:r>
      <w:r w:rsidR="00167566">
        <w:rPr>
          <w:rFonts w:ascii="Arial" w:hAnsi="Arial" w:cs="Arial"/>
        </w:rPr>
        <w:t xml:space="preserve">. </w:t>
      </w:r>
    </w:p>
    <w:p w:rsidR="007B536B" w:rsidRDefault="00B7051C" w:rsidP="007B536B">
      <w:pPr>
        <w:pStyle w:val="Listenabsatz"/>
        <w:numPr>
          <w:ilvl w:val="0"/>
          <w:numId w:val="4"/>
        </w:numPr>
        <w:spacing w:after="0"/>
        <w:rPr>
          <w:rFonts w:ascii="Arial" w:hAnsi="Arial" w:cs="Arial"/>
        </w:rPr>
      </w:pPr>
      <w:r>
        <w:rPr>
          <w:rFonts w:ascii="Arial" w:hAnsi="Arial" w:cs="Arial"/>
        </w:rPr>
        <w:t>Den Bus-Betrieb mit der Schnittstelle EnDat 3 zeigt HEIDENHAIN mit d</w:t>
      </w:r>
      <w:r w:rsidR="00167566" w:rsidRPr="00FF7C34">
        <w:rPr>
          <w:rFonts w:ascii="Arial" w:hAnsi="Arial" w:cs="Arial"/>
        </w:rPr>
        <w:t>rei verschiedene</w:t>
      </w:r>
      <w:r>
        <w:rPr>
          <w:rFonts w:ascii="Arial" w:hAnsi="Arial" w:cs="Arial"/>
        </w:rPr>
        <w:t>n</w:t>
      </w:r>
      <w:r w:rsidR="00167566" w:rsidRPr="00FF7C34">
        <w:rPr>
          <w:rFonts w:ascii="Arial" w:hAnsi="Arial" w:cs="Arial"/>
        </w:rPr>
        <w:t xml:space="preserve"> Messgeräte</w:t>
      </w:r>
      <w:r w:rsidR="00797AAF">
        <w:rPr>
          <w:rFonts w:ascii="Arial" w:hAnsi="Arial" w:cs="Arial"/>
        </w:rPr>
        <w:t>n, d</w:t>
      </w:r>
      <w:r>
        <w:rPr>
          <w:rFonts w:ascii="Arial" w:hAnsi="Arial" w:cs="Arial"/>
        </w:rPr>
        <w:t xml:space="preserve">eren </w:t>
      </w:r>
      <w:r w:rsidR="00167566" w:rsidRPr="00FF7C34">
        <w:rPr>
          <w:rFonts w:ascii="Arial" w:hAnsi="Arial" w:cs="Arial"/>
        </w:rPr>
        <w:t xml:space="preserve">Positions-, Sensor- und </w:t>
      </w:r>
      <w:proofErr w:type="spellStart"/>
      <w:r w:rsidR="00167566" w:rsidRPr="00FF7C34">
        <w:rPr>
          <w:rFonts w:ascii="Arial" w:hAnsi="Arial" w:cs="Arial"/>
        </w:rPr>
        <w:t>Monitoringdaten</w:t>
      </w:r>
      <w:proofErr w:type="spellEnd"/>
      <w:r w:rsidR="00167566" w:rsidRPr="00FF7C34">
        <w:rPr>
          <w:rFonts w:ascii="Arial" w:hAnsi="Arial" w:cs="Arial"/>
        </w:rPr>
        <w:t xml:space="preserve"> </w:t>
      </w:r>
      <w:r>
        <w:rPr>
          <w:rFonts w:ascii="Arial" w:hAnsi="Arial" w:cs="Arial"/>
        </w:rPr>
        <w:t xml:space="preserve">EnDat 3 </w:t>
      </w:r>
      <w:r w:rsidR="00167566" w:rsidRPr="00FF7C34">
        <w:rPr>
          <w:rFonts w:ascii="Arial" w:hAnsi="Arial" w:cs="Arial"/>
        </w:rPr>
        <w:t>über nur vier Adern</w:t>
      </w:r>
      <w:r w:rsidR="00766856" w:rsidRPr="00FF7C34">
        <w:rPr>
          <w:rFonts w:ascii="Arial" w:hAnsi="Arial" w:cs="Arial"/>
        </w:rPr>
        <w:t xml:space="preserve"> mit einer Zykluszeit von 30 µs</w:t>
      </w:r>
      <w:r w:rsidR="00797AAF" w:rsidRPr="00797AAF">
        <w:rPr>
          <w:rFonts w:ascii="Arial" w:hAnsi="Arial" w:cs="Arial"/>
        </w:rPr>
        <w:t xml:space="preserve"> </w:t>
      </w:r>
      <w:r w:rsidR="00797AAF">
        <w:rPr>
          <w:rFonts w:ascii="Arial" w:hAnsi="Arial" w:cs="Arial"/>
        </w:rPr>
        <w:t>überträgt</w:t>
      </w:r>
      <w:r w:rsidR="00766856" w:rsidRPr="00FF7C34">
        <w:rPr>
          <w:rFonts w:ascii="Arial" w:hAnsi="Arial" w:cs="Arial"/>
        </w:rPr>
        <w:t xml:space="preserve">. Das reduziert den Verkabelungsaufwand, bietet </w:t>
      </w:r>
      <w:r>
        <w:rPr>
          <w:rFonts w:ascii="Arial" w:hAnsi="Arial" w:cs="Arial"/>
        </w:rPr>
        <w:t xml:space="preserve">zugleich </w:t>
      </w:r>
      <w:r w:rsidR="00766856" w:rsidRPr="00FF7C34">
        <w:rPr>
          <w:rFonts w:ascii="Arial" w:hAnsi="Arial" w:cs="Arial"/>
        </w:rPr>
        <w:t>aber Funktionale Sicherheit und umfassende Möglichkeiten zur Diagnose</w:t>
      </w:r>
      <w:r w:rsidR="00FF7C34" w:rsidRPr="00FF7C34">
        <w:rPr>
          <w:rFonts w:ascii="Arial" w:hAnsi="Arial" w:cs="Arial"/>
        </w:rPr>
        <w:t xml:space="preserve">. </w:t>
      </w:r>
      <w:r w:rsidR="00766856" w:rsidRPr="00FF7C34">
        <w:rPr>
          <w:rFonts w:ascii="Arial" w:hAnsi="Arial" w:cs="Arial"/>
        </w:rPr>
        <w:t>Damit ist EnDat 3 die optimale Messgeräteschnittstelle für eine hohe Systemintegration und die Anforderung</w:t>
      </w:r>
      <w:r>
        <w:rPr>
          <w:rFonts w:ascii="Arial" w:hAnsi="Arial" w:cs="Arial"/>
        </w:rPr>
        <w:t xml:space="preserve">en der digitalisierten Zukunft bei </w:t>
      </w:r>
      <w:r w:rsidR="00766856" w:rsidRPr="00FF7C34">
        <w:rPr>
          <w:rFonts w:ascii="Arial" w:hAnsi="Arial" w:cs="Arial"/>
        </w:rPr>
        <w:t>reduzierte</w:t>
      </w:r>
      <w:r>
        <w:rPr>
          <w:rFonts w:ascii="Arial" w:hAnsi="Arial" w:cs="Arial"/>
        </w:rPr>
        <w:t>n</w:t>
      </w:r>
      <w:r w:rsidR="00766856" w:rsidRPr="00FF7C34">
        <w:rPr>
          <w:rFonts w:ascii="Arial" w:hAnsi="Arial" w:cs="Arial"/>
        </w:rPr>
        <w:t xml:space="preserve"> Systemkosten und </w:t>
      </w:r>
      <w:r>
        <w:rPr>
          <w:rFonts w:ascii="Arial" w:hAnsi="Arial" w:cs="Arial"/>
        </w:rPr>
        <w:t>flexibler Maschinenarchitektur</w:t>
      </w:r>
      <w:r w:rsidR="00766856" w:rsidRPr="00FF7C34">
        <w:rPr>
          <w:rFonts w:ascii="Arial" w:hAnsi="Arial" w:cs="Arial"/>
        </w:rPr>
        <w:t>.</w:t>
      </w:r>
      <w:r w:rsidR="007B536B">
        <w:rPr>
          <w:rFonts w:ascii="Arial" w:hAnsi="Arial" w:cs="Arial"/>
        </w:rPr>
        <w:t xml:space="preserve"> </w:t>
      </w:r>
    </w:p>
    <w:p w:rsidR="00766856" w:rsidRPr="007B536B" w:rsidRDefault="007B536B" w:rsidP="007B536B">
      <w:pPr>
        <w:pStyle w:val="Listenabsatz"/>
        <w:numPr>
          <w:ilvl w:val="0"/>
          <w:numId w:val="4"/>
        </w:numPr>
        <w:spacing w:after="0"/>
        <w:rPr>
          <w:rFonts w:ascii="Arial" w:hAnsi="Arial" w:cs="Arial"/>
        </w:rPr>
      </w:pPr>
      <w:r w:rsidRPr="007B536B">
        <w:rPr>
          <w:rFonts w:ascii="Arial" w:hAnsi="Arial" w:cs="Arial"/>
        </w:rPr>
        <w:t xml:space="preserve">Die </w:t>
      </w:r>
      <w:r>
        <w:rPr>
          <w:rFonts w:ascii="Arial" w:hAnsi="Arial" w:cs="Arial"/>
        </w:rPr>
        <w:t>Winkelmessmodule</w:t>
      </w:r>
      <w:r w:rsidRPr="007B536B">
        <w:rPr>
          <w:rFonts w:ascii="Arial" w:hAnsi="Arial" w:cs="Arial"/>
        </w:rPr>
        <w:t xml:space="preserve"> vom Typ SRP 5000 </w:t>
      </w:r>
      <w:r>
        <w:rPr>
          <w:rFonts w:ascii="Arial" w:hAnsi="Arial" w:cs="Arial"/>
        </w:rPr>
        <w:t>sind</w:t>
      </w:r>
      <w:r w:rsidR="00B7051C">
        <w:rPr>
          <w:rFonts w:ascii="Arial" w:hAnsi="Arial" w:cs="Arial"/>
        </w:rPr>
        <w:t xml:space="preserve"> eine</w:t>
      </w:r>
      <w:r>
        <w:rPr>
          <w:rFonts w:ascii="Arial" w:hAnsi="Arial" w:cs="Arial"/>
        </w:rPr>
        <w:t xml:space="preserve"> </w:t>
      </w:r>
      <w:r w:rsidRPr="007B536B">
        <w:rPr>
          <w:rFonts w:ascii="Arial" w:hAnsi="Arial" w:cs="Arial"/>
        </w:rPr>
        <w:t xml:space="preserve">Kombination aus dem HEIDENHAIN-Winkelmessmodul MRP mit einem </w:t>
      </w:r>
      <w:proofErr w:type="spellStart"/>
      <w:r w:rsidRPr="007B536B">
        <w:rPr>
          <w:rFonts w:ascii="Arial" w:hAnsi="Arial" w:cs="Arial"/>
        </w:rPr>
        <w:t>Torquemotor</w:t>
      </w:r>
      <w:proofErr w:type="spellEnd"/>
      <w:r w:rsidRPr="007B536B">
        <w:rPr>
          <w:rFonts w:ascii="Arial" w:hAnsi="Arial" w:cs="Arial"/>
        </w:rPr>
        <w:t xml:space="preserve"> </w:t>
      </w:r>
      <w:r w:rsidR="00BF6DFA">
        <w:rPr>
          <w:rFonts w:ascii="Arial" w:hAnsi="Arial" w:cs="Arial"/>
        </w:rPr>
        <w:t>der Marke</w:t>
      </w:r>
      <w:r w:rsidRPr="007B536B">
        <w:rPr>
          <w:rFonts w:ascii="Arial" w:hAnsi="Arial" w:cs="Arial"/>
        </w:rPr>
        <w:t xml:space="preserve"> ETEL</w:t>
      </w:r>
      <w:r>
        <w:rPr>
          <w:rFonts w:ascii="Arial" w:hAnsi="Arial" w:cs="Arial"/>
        </w:rPr>
        <w:t>. Sie ermöglichen</w:t>
      </w:r>
      <w:r w:rsidRPr="007B536B">
        <w:rPr>
          <w:rFonts w:ascii="Arial" w:hAnsi="Arial" w:cs="Arial"/>
        </w:rPr>
        <w:t xml:space="preserve"> eine außerordentlich gleichmäßige Bewegungsführung</w:t>
      </w:r>
      <w:r>
        <w:rPr>
          <w:rFonts w:ascii="Arial" w:hAnsi="Arial" w:cs="Arial"/>
        </w:rPr>
        <w:t>, weil w</w:t>
      </w:r>
      <w:r w:rsidRPr="007B536B">
        <w:rPr>
          <w:rFonts w:ascii="Arial" w:hAnsi="Arial" w:cs="Arial"/>
        </w:rPr>
        <w:t>eder störende Rastmomente noch Querkräfte die hohe Führungsgenauigkeit der Lagerung</w:t>
      </w:r>
      <w:r>
        <w:rPr>
          <w:rFonts w:ascii="Arial" w:hAnsi="Arial" w:cs="Arial"/>
        </w:rPr>
        <w:t xml:space="preserve"> beeinflussen</w:t>
      </w:r>
      <w:r w:rsidRPr="007B536B">
        <w:rPr>
          <w:rFonts w:ascii="Arial" w:hAnsi="Arial" w:cs="Arial"/>
        </w:rPr>
        <w:t>.</w:t>
      </w:r>
      <w:r>
        <w:rPr>
          <w:rFonts w:ascii="Arial" w:hAnsi="Arial" w:cs="Arial"/>
        </w:rPr>
        <w:t xml:space="preserve"> Das </w:t>
      </w:r>
      <w:r w:rsidRPr="007B536B">
        <w:rPr>
          <w:rFonts w:ascii="Arial" w:hAnsi="Arial" w:cs="Arial"/>
        </w:rPr>
        <w:t xml:space="preserve">zeigt </w:t>
      </w:r>
      <w:r>
        <w:rPr>
          <w:rFonts w:ascii="Arial" w:hAnsi="Arial" w:cs="Arial"/>
        </w:rPr>
        <w:t xml:space="preserve">eine Vorführeinheit, die </w:t>
      </w:r>
      <w:r w:rsidRPr="007B536B">
        <w:rPr>
          <w:rFonts w:ascii="Arial" w:hAnsi="Arial" w:cs="Arial"/>
        </w:rPr>
        <w:t xml:space="preserve">Steifigkeit, Systemgenauigkeit und radiale Führungsgenauigkeit </w:t>
      </w:r>
      <w:r>
        <w:rPr>
          <w:rFonts w:ascii="Arial" w:hAnsi="Arial" w:cs="Arial"/>
        </w:rPr>
        <w:t>eines</w:t>
      </w:r>
      <w:r w:rsidRPr="007B536B">
        <w:rPr>
          <w:rFonts w:ascii="Arial" w:hAnsi="Arial" w:cs="Arial"/>
        </w:rPr>
        <w:t xml:space="preserve"> herkömmlich aufgebauten Lager</w:t>
      </w:r>
      <w:r>
        <w:rPr>
          <w:rFonts w:ascii="Arial" w:hAnsi="Arial" w:cs="Arial"/>
        </w:rPr>
        <w:t>s</w:t>
      </w:r>
      <w:r w:rsidRPr="007B536B">
        <w:rPr>
          <w:rFonts w:ascii="Arial" w:hAnsi="Arial" w:cs="Arial"/>
        </w:rPr>
        <w:t xml:space="preserve"> und </w:t>
      </w:r>
      <w:r>
        <w:rPr>
          <w:rFonts w:ascii="Arial" w:hAnsi="Arial" w:cs="Arial"/>
        </w:rPr>
        <w:t xml:space="preserve">des </w:t>
      </w:r>
      <w:r w:rsidRPr="007B536B">
        <w:rPr>
          <w:rFonts w:ascii="Arial" w:hAnsi="Arial" w:cs="Arial"/>
        </w:rPr>
        <w:t>SRP 5000</w:t>
      </w:r>
      <w:r>
        <w:rPr>
          <w:rFonts w:ascii="Arial" w:hAnsi="Arial" w:cs="Arial"/>
        </w:rPr>
        <w:t xml:space="preserve"> miteinander vergleicht. </w:t>
      </w:r>
    </w:p>
    <w:p w:rsidR="00167566" w:rsidRDefault="00167566" w:rsidP="007B536B">
      <w:pPr>
        <w:rPr>
          <w:rFonts w:cs="Arial"/>
        </w:rPr>
      </w:pPr>
    </w:p>
    <w:p w:rsidR="00797AAF" w:rsidRPr="003F586D" w:rsidRDefault="00797AAF" w:rsidP="007B536B">
      <w:pPr>
        <w:rPr>
          <w:rFonts w:cs="Arial"/>
        </w:rPr>
      </w:pPr>
    </w:p>
    <w:p w:rsidR="00935DEF" w:rsidRPr="00935DEF" w:rsidRDefault="00935DEF" w:rsidP="007B536B">
      <w:pPr>
        <w:spacing w:line="276" w:lineRule="auto"/>
        <w:rPr>
          <w:rFonts w:cs="Arial"/>
          <w:b/>
          <w:color w:val="333333"/>
          <w:szCs w:val="18"/>
          <w:shd w:val="clear" w:color="auto" w:fill="FFFFFF"/>
        </w:rPr>
      </w:pPr>
      <w:r w:rsidRPr="00935DEF">
        <w:rPr>
          <w:rFonts w:cs="Arial"/>
          <w:b/>
          <w:color w:val="333333"/>
          <w:szCs w:val="18"/>
          <w:shd w:val="clear" w:color="auto" w:fill="FFFFFF"/>
        </w:rPr>
        <w:t>Die virtuelle Messe für Metrologie und Qualitätssicherung von HEIDENHAIN</w:t>
      </w:r>
    </w:p>
    <w:p w:rsidR="00106AEA" w:rsidRDefault="00935DEF" w:rsidP="007B536B">
      <w:pPr>
        <w:spacing w:line="276" w:lineRule="auto"/>
        <w:rPr>
          <w:rFonts w:cs="Arial"/>
          <w:b/>
          <w:color w:val="333333"/>
          <w:szCs w:val="18"/>
          <w:shd w:val="clear" w:color="auto" w:fill="FFFFFF"/>
        </w:rPr>
      </w:pPr>
      <w:r w:rsidRPr="00935DEF">
        <w:rPr>
          <w:rFonts w:cs="Arial"/>
          <w:b/>
          <w:color w:val="333333"/>
          <w:szCs w:val="18"/>
          <w:shd w:val="clear" w:color="auto" w:fill="FFFFFF"/>
        </w:rPr>
        <w:t>und den Marken AMO, ETEL, NUMERIK JENA und RSF</w:t>
      </w:r>
      <w:r>
        <w:rPr>
          <w:rFonts w:cs="Arial"/>
          <w:b/>
          <w:color w:val="333333"/>
          <w:szCs w:val="18"/>
          <w:shd w:val="clear" w:color="auto" w:fill="FFFFFF"/>
        </w:rPr>
        <w:t xml:space="preserve">: </w:t>
      </w:r>
    </w:p>
    <w:p w:rsidR="00935DEF" w:rsidRDefault="00935DEF" w:rsidP="007B536B">
      <w:pPr>
        <w:spacing w:line="276" w:lineRule="auto"/>
        <w:rPr>
          <w:rFonts w:cs="Arial"/>
          <w:b/>
          <w:color w:val="333333"/>
          <w:szCs w:val="18"/>
          <w:shd w:val="clear" w:color="auto" w:fill="FFFFFF"/>
        </w:rPr>
      </w:pPr>
    </w:p>
    <w:p w:rsidR="00935DEF" w:rsidRDefault="00935DEF" w:rsidP="007B536B">
      <w:pPr>
        <w:spacing w:line="276" w:lineRule="auto"/>
        <w:rPr>
          <w:rFonts w:cs="Arial"/>
          <w:b/>
          <w:color w:val="333333"/>
          <w:szCs w:val="18"/>
          <w:shd w:val="clear" w:color="auto" w:fill="FFFFFF"/>
        </w:rPr>
      </w:pPr>
      <w:r>
        <w:rPr>
          <w:rFonts w:cs="Arial"/>
          <w:b/>
          <w:color w:val="333333"/>
          <w:szCs w:val="18"/>
          <w:shd w:val="clear" w:color="auto" w:fill="FFFFFF"/>
        </w:rPr>
        <w:t xml:space="preserve">Ab 3. Mai 2021 online unter </w:t>
      </w:r>
      <w:hyperlink r:id="rId9" w:history="1">
        <w:r w:rsidRPr="006D5B16">
          <w:rPr>
            <w:rStyle w:val="Hyperlink"/>
            <w:rFonts w:cs="Arial"/>
            <w:b/>
            <w:szCs w:val="18"/>
            <w:shd w:val="clear" w:color="auto" w:fill="FFFFFF"/>
          </w:rPr>
          <w:t>metrology.heidenhain.com</w:t>
        </w:r>
      </w:hyperlink>
    </w:p>
    <w:p w:rsidR="00935DEF" w:rsidRDefault="00935DEF" w:rsidP="007B536B">
      <w:pPr>
        <w:spacing w:line="276" w:lineRule="auto"/>
      </w:pPr>
    </w:p>
    <w:p w:rsidR="00797AAF" w:rsidRDefault="00797AAF" w:rsidP="007B536B">
      <w:pPr>
        <w:spacing w:line="276" w:lineRule="auto"/>
      </w:pPr>
    </w:p>
    <w:p w:rsidR="006D5B16" w:rsidRPr="003D4CB9" w:rsidRDefault="006D5B16" w:rsidP="007B536B">
      <w:pPr>
        <w:autoSpaceDE w:val="0"/>
        <w:autoSpaceDN w:val="0"/>
        <w:adjustRightInd w:val="0"/>
        <w:spacing w:line="276" w:lineRule="auto"/>
        <w:rPr>
          <w:rFonts w:cs="Arial"/>
          <w:b/>
          <w:i/>
          <w:iCs/>
          <w:sz w:val="20"/>
          <w:szCs w:val="20"/>
        </w:rPr>
      </w:pPr>
      <w:r w:rsidRPr="003D4CB9">
        <w:rPr>
          <w:rFonts w:cs="Arial"/>
          <w:b/>
          <w:i/>
          <w:iCs/>
          <w:sz w:val="20"/>
          <w:szCs w:val="20"/>
        </w:rPr>
        <w:t>Kontakt für die Fachpresse:</w:t>
      </w:r>
    </w:p>
    <w:p w:rsidR="003434C2" w:rsidRPr="003D4CB9" w:rsidRDefault="003D6885" w:rsidP="003434C2">
      <w:pPr>
        <w:autoSpaceDE w:val="0"/>
        <w:autoSpaceDN w:val="0"/>
        <w:adjustRightInd w:val="0"/>
        <w:spacing w:line="276" w:lineRule="auto"/>
        <w:rPr>
          <w:rFonts w:cs="Arial"/>
          <w:sz w:val="20"/>
          <w:szCs w:val="20"/>
        </w:rPr>
      </w:pPr>
      <w:hyperlink r:id="rId10" w:history="1">
        <w:r w:rsidR="003434C2" w:rsidRPr="007F3A63">
          <w:rPr>
            <w:rStyle w:val="Hyperlink"/>
            <w:rFonts w:cs="Arial"/>
            <w:sz w:val="20"/>
            <w:szCs w:val="20"/>
          </w:rPr>
          <w:t>presse@heidenhain.de</w:t>
        </w:r>
      </w:hyperlink>
    </w:p>
    <w:p w:rsidR="003434C2" w:rsidRDefault="003434C2" w:rsidP="007B536B">
      <w:pPr>
        <w:autoSpaceDE w:val="0"/>
        <w:autoSpaceDN w:val="0"/>
        <w:adjustRightInd w:val="0"/>
        <w:spacing w:line="276" w:lineRule="auto"/>
        <w:rPr>
          <w:rFonts w:cs="Arial"/>
          <w:sz w:val="20"/>
          <w:szCs w:val="20"/>
        </w:rPr>
      </w:pPr>
    </w:p>
    <w:p w:rsidR="006D5B16" w:rsidRPr="003D4CB9" w:rsidRDefault="006D5B16" w:rsidP="007B536B">
      <w:pPr>
        <w:autoSpaceDE w:val="0"/>
        <w:autoSpaceDN w:val="0"/>
        <w:adjustRightInd w:val="0"/>
        <w:spacing w:line="276" w:lineRule="auto"/>
        <w:rPr>
          <w:rFonts w:cs="Arial"/>
          <w:sz w:val="20"/>
          <w:szCs w:val="20"/>
        </w:rPr>
      </w:pPr>
      <w:r w:rsidRPr="003D4CB9">
        <w:rPr>
          <w:rFonts w:cs="Arial"/>
          <w:sz w:val="20"/>
          <w:szCs w:val="20"/>
        </w:rPr>
        <w:t>Frank Muthmann</w:t>
      </w:r>
    </w:p>
    <w:p w:rsidR="006D5B16" w:rsidRPr="003D4CB9" w:rsidRDefault="006D5B16" w:rsidP="007B536B">
      <w:pPr>
        <w:autoSpaceDE w:val="0"/>
        <w:autoSpaceDN w:val="0"/>
        <w:adjustRightInd w:val="0"/>
        <w:spacing w:line="276" w:lineRule="auto"/>
        <w:rPr>
          <w:rFonts w:cs="Arial"/>
          <w:sz w:val="20"/>
          <w:szCs w:val="20"/>
        </w:rPr>
      </w:pPr>
      <w:r w:rsidRPr="003D4CB9">
        <w:rPr>
          <w:rFonts w:cs="Arial"/>
          <w:sz w:val="20"/>
          <w:szCs w:val="20"/>
        </w:rPr>
        <w:t>Tel.: +49 8669 31-2188</w:t>
      </w:r>
    </w:p>
    <w:p w:rsidR="003D4CB9" w:rsidRDefault="003D4CB9" w:rsidP="007B536B">
      <w:pPr>
        <w:spacing w:line="276" w:lineRule="auto"/>
      </w:pPr>
    </w:p>
    <w:p w:rsidR="003434C2" w:rsidRPr="003D4CB9" w:rsidRDefault="003434C2" w:rsidP="003434C2">
      <w:pPr>
        <w:autoSpaceDE w:val="0"/>
        <w:autoSpaceDN w:val="0"/>
        <w:adjustRightInd w:val="0"/>
        <w:spacing w:line="276" w:lineRule="auto"/>
        <w:rPr>
          <w:rFonts w:cs="Arial"/>
          <w:sz w:val="20"/>
          <w:szCs w:val="20"/>
        </w:rPr>
      </w:pPr>
      <w:r>
        <w:rPr>
          <w:rFonts w:cs="Arial"/>
          <w:sz w:val="20"/>
          <w:szCs w:val="20"/>
        </w:rPr>
        <w:t>Ulrich Poestgens</w:t>
      </w:r>
    </w:p>
    <w:p w:rsidR="003434C2" w:rsidRPr="003D4CB9" w:rsidRDefault="003434C2" w:rsidP="003434C2">
      <w:pPr>
        <w:autoSpaceDE w:val="0"/>
        <w:autoSpaceDN w:val="0"/>
        <w:adjustRightInd w:val="0"/>
        <w:spacing w:line="276" w:lineRule="auto"/>
        <w:rPr>
          <w:rFonts w:cs="Arial"/>
          <w:sz w:val="20"/>
          <w:szCs w:val="20"/>
        </w:rPr>
      </w:pPr>
      <w:r w:rsidRPr="003D4CB9">
        <w:rPr>
          <w:rFonts w:cs="Arial"/>
          <w:sz w:val="20"/>
          <w:szCs w:val="20"/>
        </w:rPr>
        <w:t>Tel.: +49 8669 31-</w:t>
      </w:r>
      <w:r>
        <w:rPr>
          <w:rFonts w:cs="Arial"/>
          <w:sz w:val="20"/>
          <w:szCs w:val="20"/>
        </w:rPr>
        <w:t>4154</w:t>
      </w:r>
    </w:p>
    <w:p w:rsidR="003434C2" w:rsidRDefault="003434C2"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620624" w:rsidRDefault="00620624" w:rsidP="003434C2">
      <w:pPr>
        <w:autoSpaceDE w:val="0"/>
        <w:autoSpaceDN w:val="0"/>
        <w:adjustRightInd w:val="0"/>
        <w:spacing w:line="276" w:lineRule="auto"/>
      </w:pPr>
    </w:p>
    <w:p w:rsidR="00797AAF" w:rsidRDefault="00797AAF" w:rsidP="003434C2">
      <w:pPr>
        <w:autoSpaceDE w:val="0"/>
        <w:autoSpaceDN w:val="0"/>
        <w:adjustRightInd w:val="0"/>
        <w:spacing w:line="276" w:lineRule="auto"/>
      </w:pPr>
    </w:p>
    <w:tbl>
      <w:tblPr>
        <w:tblStyle w:val="Tabellenraster"/>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4677"/>
        <w:gridCol w:w="4677"/>
      </w:tblGrid>
      <w:tr w:rsidR="00FA7092" w:rsidRPr="003D4CB9" w:rsidTr="00797AAF">
        <w:tc>
          <w:tcPr>
            <w:tcW w:w="4677" w:type="dxa"/>
            <w:vAlign w:val="bottom"/>
          </w:tcPr>
          <w:p w:rsidR="00FA7092" w:rsidRPr="00FA7092" w:rsidRDefault="00FA7092" w:rsidP="007D0FE1">
            <w:pPr>
              <w:spacing w:line="276" w:lineRule="auto"/>
              <w:jc w:val="center"/>
              <w:rPr>
                <w:rFonts w:cs="Adobe Arabic"/>
              </w:rPr>
            </w:pPr>
            <w:r w:rsidRPr="00FA7092">
              <w:rPr>
                <w:rFonts w:cs="Adobe Arabic"/>
                <w:noProof/>
                <w:lang w:eastAsia="de-DE"/>
              </w:rPr>
              <w:drawing>
                <wp:inline distT="0" distB="0" distL="0" distR="0" wp14:anchorId="6F59B035" wp14:editId="5EC9DE3C">
                  <wp:extent cx="2519680" cy="20669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idenhain_MRP8000.pn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520000" cy="2067188"/>
                          </a:xfrm>
                          <a:prstGeom prst="rect">
                            <a:avLst/>
                          </a:prstGeom>
                          <a:ln>
                            <a:noFill/>
                          </a:ln>
                          <a:extLst>
                            <a:ext uri="{53640926-AAD7-44D8-BBD7-CCE9431645EC}">
                              <a14:shadowObscured xmlns:a14="http://schemas.microsoft.com/office/drawing/2010/main"/>
                            </a:ext>
                          </a:extLst>
                        </pic:spPr>
                      </pic:pic>
                    </a:graphicData>
                  </a:graphic>
                </wp:inline>
              </w:drawing>
            </w:r>
          </w:p>
        </w:tc>
        <w:tc>
          <w:tcPr>
            <w:tcW w:w="4677" w:type="dxa"/>
            <w:vAlign w:val="bottom"/>
          </w:tcPr>
          <w:p w:rsidR="00FA7092" w:rsidRPr="003D4CB9" w:rsidRDefault="008553C3" w:rsidP="008553C3">
            <w:pPr>
              <w:spacing w:line="276" w:lineRule="auto"/>
              <w:rPr>
                <w:rFonts w:cs="Adobe Arabic"/>
                <w:i/>
              </w:rPr>
            </w:pPr>
            <w:r>
              <w:rPr>
                <w:rFonts w:cs="Adobe Arabic"/>
                <w:i/>
              </w:rPr>
              <w:t>S</w:t>
            </w:r>
            <w:r w:rsidR="00FA7092" w:rsidRPr="00FA7092">
              <w:rPr>
                <w:rFonts w:cs="Adobe Arabic"/>
                <w:i/>
              </w:rPr>
              <w:t>pezifizierte Genauigkeit in die Applikation übertragen</w:t>
            </w:r>
            <w:r>
              <w:rPr>
                <w:rFonts w:cs="Adobe Arabic"/>
                <w:i/>
              </w:rPr>
              <w:t xml:space="preserve">: Transferable </w:t>
            </w:r>
            <w:proofErr w:type="spellStart"/>
            <w:r>
              <w:rPr>
                <w:rFonts w:cs="Adobe Arabic"/>
                <w:i/>
              </w:rPr>
              <w:t>Accuracy</w:t>
            </w:r>
            <w:proofErr w:type="spellEnd"/>
            <w:r>
              <w:rPr>
                <w:rFonts w:cs="Adobe Arabic"/>
                <w:i/>
              </w:rPr>
              <w:t xml:space="preserve"> am Beispiel des Winkelmessmoduls MRP 8081 mit zwei Abtastköpfen von HEIDENHAIN</w:t>
            </w:r>
          </w:p>
        </w:tc>
      </w:tr>
      <w:tr w:rsidR="00797AAF" w:rsidRPr="003D4CB9" w:rsidTr="00797AAF">
        <w:tc>
          <w:tcPr>
            <w:tcW w:w="4677" w:type="dxa"/>
            <w:vAlign w:val="bottom"/>
          </w:tcPr>
          <w:p w:rsidR="00797AAF" w:rsidRPr="00FA7092" w:rsidRDefault="00797AAF" w:rsidP="007D0FE1">
            <w:pPr>
              <w:spacing w:line="276" w:lineRule="auto"/>
              <w:jc w:val="center"/>
              <w:rPr>
                <w:rFonts w:cs="Adobe Arabic"/>
                <w:noProof/>
                <w:lang w:eastAsia="de-DE"/>
              </w:rPr>
            </w:pPr>
            <w:r w:rsidRPr="00FA7092">
              <w:rPr>
                <w:rFonts w:cs="Adobe Arabic"/>
                <w:noProof/>
                <w:lang w:eastAsia="de-DE"/>
              </w:rPr>
              <w:drawing>
                <wp:inline distT="0" distB="0" distL="0" distR="0" wp14:anchorId="1BA402C3" wp14:editId="7E0AC03D">
                  <wp:extent cx="2519680" cy="2205355"/>
                  <wp:effectExtent l="0" t="0" r="0"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denhain_rsf_advanced metrology.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520000" cy="2205635"/>
                          </a:xfrm>
                          <a:prstGeom prst="rect">
                            <a:avLst/>
                          </a:prstGeom>
                          <a:ln>
                            <a:noFill/>
                          </a:ln>
                          <a:extLst>
                            <a:ext uri="{53640926-AAD7-44D8-BBD7-CCE9431645EC}">
                              <a14:shadowObscured xmlns:a14="http://schemas.microsoft.com/office/drawing/2010/main"/>
                            </a:ext>
                          </a:extLst>
                        </pic:spPr>
                      </pic:pic>
                    </a:graphicData>
                  </a:graphic>
                </wp:inline>
              </w:drawing>
            </w:r>
          </w:p>
        </w:tc>
        <w:tc>
          <w:tcPr>
            <w:tcW w:w="4677" w:type="dxa"/>
            <w:vAlign w:val="bottom"/>
          </w:tcPr>
          <w:p w:rsidR="00797AAF" w:rsidRPr="003D4CB9" w:rsidRDefault="00797AAF" w:rsidP="00797AAF">
            <w:pPr>
              <w:spacing w:line="276" w:lineRule="auto"/>
              <w:rPr>
                <w:rFonts w:cs="Adobe Arabic"/>
                <w:i/>
              </w:rPr>
            </w:pPr>
            <w:r w:rsidRPr="00FA7092">
              <w:rPr>
                <w:rFonts w:cs="Adobe Arabic"/>
                <w:i/>
              </w:rPr>
              <w:t xml:space="preserve">Höhere Genauigkeit für </w:t>
            </w:r>
            <w:proofErr w:type="spellStart"/>
            <w:r w:rsidRPr="00FA7092">
              <w:rPr>
                <w:rFonts w:cs="Adobe Arabic"/>
                <w:i/>
              </w:rPr>
              <w:t>Messarme</w:t>
            </w:r>
            <w:proofErr w:type="spellEnd"/>
            <w:r w:rsidRPr="00FA7092">
              <w:rPr>
                <w:rFonts w:cs="Adobe Arabic"/>
                <w:i/>
              </w:rPr>
              <w:t xml:space="preserve"> und </w:t>
            </w:r>
            <w:proofErr w:type="spellStart"/>
            <w:r w:rsidRPr="00FA7092">
              <w:rPr>
                <w:rFonts w:cs="Adobe Arabic"/>
                <w:i/>
              </w:rPr>
              <w:t>Metrologieroboter</w:t>
            </w:r>
            <w:proofErr w:type="spellEnd"/>
            <w:r>
              <w:rPr>
                <w:rFonts w:cs="Adobe Arabic"/>
                <w:i/>
              </w:rPr>
              <w:t xml:space="preserve"> in der </w:t>
            </w:r>
            <w:proofErr w:type="spellStart"/>
            <w:r>
              <w:rPr>
                <w:rFonts w:cs="Adobe Arabic"/>
                <w:i/>
              </w:rPr>
              <w:t>Advanced</w:t>
            </w:r>
            <w:proofErr w:type="spellEnd"/>
            <w:r>
              <w:rPr>
                <w:rFonts w:cs="Adobe Arabic"/>
                <w:i/>
              </w:rPr>
              <w:t xml:space="preserve"> </w:t>
            </w:r>
            <w:proofErr w:type="spellStart"/>
            <w:r>
              <w:rPr>
                <w:rFonts w:cs="Adobe Arabic"/>
                <w:i/>
              </w:rPr>
              <w:t>Metrology</w:t>
            </w:r>
            <w:proofErr w:type="spellEnd"/>
            <w:r>
              <w:rPr>
                <w:rFonts w:cs="Adobe Arabic"/>
                <w:i/>
              </w:rPr>
              <w:t xml:space="preserve">: Das Winkelmessmodul MRS von HEIDENHAIN und die modularen Winkelmessgeräte von RSF mit dem neuen Maßbandring MBR </w:t>
            </w:r>
          </w:p>
        </w:tc>
      </w:tr>
      <w:tr w:rsidR="00797AAF" w:rsidRPr="003D4CB9" w:rsidTr="00797AAF">
        <w:tc>
          <w:tcPr>
            <w:tcW w:w="4677" w:type="dxa"/>
            <w:vAlign w:val="bottom"/>
          </w:tcPr>
          <w:p w:rsidR="00797AAF" w:rsidRPr="00FA7092" w:rsidRDefault="00797AAF" w:rsidP="007D0FE1">
            <w:pPr>
              <w:spacing w:line="276" w:lineRule="auto"/>
              <w:jc w:val="center"/>
              <w:rPr>
                <w:rFonts w:cs="Adobe Arabic"/>
              </w:rPr>
            </w:pPr>
            <w:r w:rsidRPr="00FA7092">
              <w:rPr>
                <w:rFonts w:cs="Adobe Arabic"/>
                <w:noProof/>
                <w:lang w:eastAsia="de-DE"/>
              </w:rPr>
              <w:drawing>
                <wp:inline distT="0" distB="0" distL="0" distR="0" wp14:anchorId="7D7DD659" wp14:editId="5F950DA4">
                  <wp:extent cx="2520000" cy="25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idenhain_ERO_ERP.jpg"/>
                          <pic:cNvPicPr/>
                        </pic:nvPicPr>
                        <pic:blipFill>
                          <a:blip r:embed="rId13" cstate="screen">
                            <a:extLst>
                              <a:ext uri="{28A0092B-C50C-407E-A947-70E740481C1C}">
                                <a14:useLocalDpi xmlns:a14="http://schemas.microsoft.com/office/drawing/2010/main"/>
                              </a:ext>
                            </a:extLst>
                          </a:blip>
                          <a:stretch>
                            <a:fillRect/>
                          </a:stretch>
                        </pic:blipFill>
                        <pic:spPr>
                          <a:xfrm>
                            <a:off x="0" y="0"/>
                            <a:ext cx="2520000" cy="2520000"/>
                          </a:xfrm>
                          <a:prstGeom prst="rect">
                            <a:avLst/>
                          </a:prstGeom>
                        </pic:spPr>
                      </pic:pic>
                    </a:graphicData>
                  </a:graphic>
                </wp:inline>
              </w:drawing>
            </w:r>
          </w:p>
        </w:tc>
        <w:tc>
          <w:tcPr>
            <w:tcW w:w="4677" w:type="dxa"/>
            <w:vAlign w:val="bottom"/>
          </w:tcPr>
          <w:p w:rsidR="00797AAF" w:rsidRPr="003D4CB9" w:rsidRDefault="00797AAF" w:rsidP="00797AAF">
            <w:pPr>
              <w:spacing w:line="276" w:lineRule="auto"/>
              <w:rPr>
                <w:rFonts w:cs="Adobe Arabic"/>
                <w:i/>
              </w:rPr>
            </w:pPr>
            <w:r w:rsidRPr="00FA7092">
              <w:rPr>
                <w:rFonts w:cs="Adobe Arabic"/>
                <w:i/>
              </w:rPr>
              <w:t>Hohe Auflösung und Genauigkeit in Messeinrichtungen</w:t>
            </w:r>
            <w:r>
              <w:rPr>
                <w:rFonts w:cs="Adobe Arabic"/>
                <w:i/>
              </w:rPr>
              <w:t>: Die modularen Winkelmessgeräte der Baureihen ERO 2000 und ERP 1000 von HEIDENHAIN</w:t>
            </w:r>
          </w:p>
        </w:tc>
      </w:tr>
      <w:tr w:rsidR="00893735" w:rsidRPr="003D4CB9" w:rsidTr="00797AAF">
        <w:tc>
          <w:tcPr>
            <w:tcW w:w="4677" w:type="dxa"/>
            <w:vAlign w:val="bottom"/>
          </w:tcPr>
          <w:p w:rsidR="00893735" w:rsidRPr="00FA7092" w:rsidRDefault="00033FD6" w:rsidP="00893735">
            <w:pPr>
              <w:spacing w:line="276" w:lineRule="auto"/>
              <w:jc w:val="center"/>
              <w:rPr>
                <w:rFonts w:cs="Adobe Arabic"/>
                <w:noProof/>
                <w:lang w:eastAsia="de-DE"/>
              </w:rPr>
            </w:pPr>
            <w:r>
              <w:rPr>
                <w:noProof/>
                <w:lang w:eastAsia="de-DE"/>
              </w:rPr>
              <w:drawing>
                <wp:inline distT="0" distB="0" distL="0" distR="0" wp14:anchorId="1B75A5E5" wp14:editId="0B6A0B2D">
                  <wp:extent cx="25200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C3100.jpg"/>
                          <pic:cNvPicPr/>
                        </pic:nvPicPr>
                        <pic:blipFill>
                          <a:blip r:embed="rId14" cstate="screen">
                            <a:extLst>
                              <a:ext uri="{28A0092B-C50C-407E-A947-70E740481C1C}">
                                <a14:useLocalDpi xmlns:a14="http://schemas.microsoft.com/office/drawing/2010/main"/>
                              </a:ext>
                            </a:extLst>
                          </a:blip>
                          <a:stretch>
                            <a:fillRect/>
                          </a:stretch>
                        </pic:blipFill>
                        <pic:spPr>
                          <a:xfrm>
                            <a:off x="0" y="0"/>
                            <a:ext cx="2520000" cy="2520000"/>
                          </a:xfrm>
                          <a:prstGeom prst="rect">
                            <a:avLst/>
                          </a:prstGeom>
                        </pic:spPr>
                      </pic:pic>
                    </a:graphicData>
                  </a:graphic>
                </wp:inline>
              </w:drawing>
            </w:r>
          </w:p>
        </w:tc>
        <w:tc>
          <w:tcPr>
            <w:tcW w:w="4677" w:type="dxa"/>
            <w:vAlign w:val="bottom"/>
          </w:tcPr>
          <w:p w:rsidR="00893735" w:rsidRPr="003D4CB9" w:rsidRDefault="00893735" w:rsidP="00893735">
            <w:pPr>
              <w:spacing w:line="276" w:lineRule="auto"/>
              <w:rPr>
                <w:rFonts w:cs="Adobe Arabic"/>
                <w:i/>
              </w:rPr>
            </w:pPr>
            <w:r w:rsidRPr="00FA7092">
              <w:rPr>
                <w:rFonts w:cs="Adobe Arabic"/>
                <w:i/>
              </w:rPr>
              <w:t>Für große Messlängen und hohe Verfahrgeschwindigkeit</w:t>
            </w:r>
            <w:r>
              <w:rPr>
                <w:rFonts w:cs="Adobe Arabic"/>
                <w:i/>
              </w:rPr>
              <w:t>: Das neue LIC 3000 von HEIDENHAIN rundet die bekannte LIC-Baureihe ab</w:t>
            </w:r>
          </w:p>
        </w:tc>
      </w:tr>
    </w:tbl>
    <w:p w:rsidR="00866D02" w:rsidRPr="003D4CB9" w:rsidRDefault="00866D02" w:rsidP="007B536B">
      <w:pPr>
        <w:spacing w:line="276" w:lineRule="auto"/>
        <w:rPr>
          <w:rFonts w:cs="Adobe Arabic"/>
        </w:rPr>
      </w:pPr>
    </w:p>
    <w:sectPr w:rsidR="00866D02" w:rsidRPr="003D4CB9" w:rsidSect="00F7592E">
      <w:headerReference w:type="default" r:id="rId15"/>
      <w:footerReference w:type="default" r:id="rId16"/>
      <w:pgSz w:w="11907" w:h="16840" w:code="9"/>
      <w:pgMar w:top="1985" w:right="1418" w:bottom="851" w:left="1418" w:header="567" w:footer="56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885" w:rsidRDefault="003D6885" w:rsidP="0091430D">
      <w:r>
        <w:separator/>
      </w:r>
    </w:p>
  </w:endnote>
  <w:endnote w:type="continuationSeparator" w:id="0">
    <w:p w:rsidR="003D6885" w:rsidRDefault="003D6885" w:rsidP="0091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28" w:rsidRDefault="005D5128" w:rsidP="003D4CB9">
    <w:pPr>
      <w:pStyle w:val="Fuzeile"/>
      <w:tabs>
        <w:tab w:val="clear" w:pos="4536"/>
      </w:tabs>
      <w:rPr>
        <w:sz w:val="20"/>
      </w:rPr>
    </w:pPr>
  </w:p>
  <w:p w:rsidR="005D5128" w:rsidRDefault="005D5128" w:rsidP="003D4CB9">
    <w:pPr>
      <w:pStyle w:val="Fuzeile"/>
      <w:tabs>
        <w:tab w:val="clear" w:pos="4536"/>
      </w:tabs>
      <w:rPr>
        <w:sz w:val="20"/>
      </w:rPr>
    </w:pPr>
  </w:p>
  <w:p w:rsidR="003D4CB9" w:rsidRPr="00F432DE" w:rsidRDefault="006F15A8" w:rsidP="003D4CB9">
    <w:pPr>
      <w:pStyle w:val="Fuzeile"/>
      <w:tabs>
        <w:tab w:val="clear" w:pos="4536"/>
      </w:tabs>
      <w:rPr>
        <w:sz w:val="20"/>
      </w:rPr>
    </w:pPr>
    <w:r>
      <w:rPr>
        <w:sz w:val="20"/>
      </w:rPr>
      <w:t>April 2021</w:t>
    </w:r>
    <w:r w:rsidR="003D4CB9" w:rsidRPr="00F432DE">
      <w:rPr>
        <w:sz w:val="20"/>
      </w:rPr>
      <w:tab/>
    </w:r>
    <w:sdt>
      <w:sdtPr>
        <w:rPr>
          <w:sz w:val="20"/>
        </w:rPr>
        <w:id w:val="-496501173"/>
        <w:docPartObj>
          <w:docPartGallery w:val="Page Numbers (Bottom of Page)"/>
          <w:docPartUnique/>
        </w:docPartObj>
      </w:sdtPr>
      <w:sdtEndPr/>
      <w:sdtContent>
        <w:r w:rsidR="003D4CB9" w:rsidRPr="00F432DE">
          <w:rPr>
            <w:sz w:val="20"/>
          </w:rPr>
          <w:t xml:space="preserve">Seite </w:t>
        </w:r>
        <w:r w:rsidR="003D4CB9" w:rsidRPr="00F432DE">
          <w:rPr>
            <w:sz w:val="20"/>
          </w:rPr>
          <w:fldChar w:fldCharType="begin"/>
        </w:r>
        <w:r w:rsidR="003D4CB9" w:rsidRPr="00F432DE">
          <w:rPr>
            <w:sz w:val="20"/>
          </w:rPr>
          <w:instrText>PAGE   \* MERGEFORMAT</w:instrText>
        </w:r>
        <w:r w:rsidR="003D4CB9" w:rsidRPr="00F432DE">
          <w:rPr>
            <w:sz w:val="20"/>
          </w:rPr>
          <w:fldChar w:fldCharType="separate"/>
        </w:r>
        <w:r w:rsidR="00E449F7">
          <w:rPr>
            <w:noProof/>
            <w:sz w:val="20"/>
          </w:rPr>
          <w:t>4</w:t>
        </w:r>
        <w:r w:rsidR="003D4CB9" w:rsidRPr="00F432DE">
          <w:rPr>
            <w:sz w:val="20"/>
          </w:rPr>
          <w:fldChar w:fldCharType="end"/>
        </w:r>
      </w:sdtContent>
    </w:sdt>
  </w:p>
  <w:p w:rsidR="003D4CB9" w:rsidRDefault="003D4C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885" w:rsidRDefault="003D6885" w:rsidP="0091430D">
      <w:r>
        <w:separator/>
      </w:r>
    </w:p>
  </w:footnote>
  <w:footnote w:type="continuationSeparator" w:id="0">
    <w:p w:rsidR="003D6885" w:rsidRDefault="003D6885" w:rsidP="0091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A6" w:rsidRDefault="00D2252D" w:rsidP="001938A0">
    <w:pPr>
      <w:pStyle w:val="Kopfzeile"/>
      <w:spacing w:before="120"/>
      <w:rPr>
        <w:b/>
      </w:rPr>
    </w:pPr>
    <w:r>
      <w:rPr>
        <w:b/>
      </w:rPr>
      <w:t>Presse-I</w:t>
    </w:r>
    <w:r w:rsidR="003555A6">
      <w:rPr>
        <w:b/>
      </w:rPr>
      <w:t>nform</w:t>
    </w:r>
    <w:r w:rsidR="003555A6" w:rsidRPr="00F14D45">
      <w:rPr>
        <w:b/>
      </w:rPr>
      <w:t>a</w:t>
    </w:r>
    <w:r w:rsidR="003555A6">
      <w:rPr>
        <w:b/>
      </w:rPr>
      <w:t>t</w:t>
    </w:r>
    <w:r w:rsidR="003555A6" w:rsidRPr="00F14D45">
      <w:rPr>
        <w:b/>
      </w:rPr>
      <w:t>ion</w:t>
    </w:r>
    <w:r w:rsidR="008808DE">
      <w:rPr>
        <w:b/>
      </w:rPr>
      <w:tab/>
    </w:r>
    <w:r w:rsidR="003555A6">
      <w:rPr>
        <w:b/>
      </w:rPr>
      <w:tab/>
    </w:r>
    <w:r w:rsidR="003555A6">
      <w:rPr>
        <w:b/>
        <w:noProof/>
        <w:lang w:eastAsia="de-DE"/>
      </w:rPr>
      <w:drawing>
        <wp:inline distT="0" distB="0" distL="0" distR="0">
          <wp:extent cx="1627505" cy="194310"/>
          <wp:effectExtent l="19050" t="0" r="0" b="0"/>
          <wp:docPr id="1" name="Bild 1" descr="HEIDENHAI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DENHAIN_klein"/>
                  <pic:cNvPicPr>
                    <a:picLocks noChangeAspect="1" noChangeArrowheads="1"/>
                  </pic:cNvPicPr>
                </pic:nvPicPr>
                <pic:blipFill>
                  <a:blip r:embed="rId1"/>
                  <a:srcRect/>
                  <a:stretch>
                    <a:fillRect/>
                  </a:stretch>
                </pic:blipFill>
                <pic:spPr bwMode="auto">
                  <a:xfrm>
                    <a:off x="0" y="0"/>
                    <a:ext cx="1627505" cy="1943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2295"/>
    <w:multiLevelType w:val="hybridMultilevel"/>
    <w:tmpl w:val="4790E87A"/>
    <w:lvl w:ilvl="0" w:tplc="D66CA2A6">
      <w:numFmt w:val="bullet"/>
      <w:lvlText w:val=""/>
      <w:lvlJc w:val="left"/>
      <w:pPr>
        <w:ind w:left="360" w:hanging="360"/>
      </w:pPr>
      <w:rPr>
        <w:rFonts w:ascii="Symbol" w:eastAsiaTheme="minorHAnsi" w:hAnsi="Symbol" w:cs="Adobe Arabic"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15:restartNumberingAfterBreak="0">
    <w:nsid w:val="129C2D66"/>
    <w:multiLevelType w:val="multilevel"/>
    <w:tmpl w:val="040C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65203B03"/>
    <w:multiLevelType w:val="hybridMultilevel"/>
    <w:tmpl w:val="3CA869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2C"/>
    <w:rsid w:val="000053C5"/>
    <w:rsid w:val="000127D1"/>
    <w:rsid w:val="00020177"/>
    <w:rsid w:val="00026B4D"/>
    <w:rsid w:val="0003003E"/>
    <w:rsid w:val="0003362B"/>
    <w:rsid w:val="00033FD6"/>
    <w:rsid w:val="000456D3"/>
    <w:rsid w:val="00046798"/>
    <w:rsid w:val="00046E42"/>
    <w:rsid w:val="0005391D"/>
    <w:rsid w:val="00061D94"/>
    <w:rsid w:val="00075EE6"/>
    <w:rsid w:val="00084A5C"/>
    <w:rsid w:val="000918CA"/>
    <w:rsid w:val="000C3F0E"/>
    <w:rsid w:val="000C66E8"/>
    <w:rsid w:val="000E696D"/>
    <w:rsid w:val="00106AEA"/>
    <w:rsid w:val="001076B5"/>
    <w:rsid w:val="00114E4F"/>
    <w:rsid w:val="001343DE"/>
    <w:rsid w:val="00167566"/>
    <w:rsid w:val="001938A0"/>
    <w:rsid w:val="001A68BD"/>
    <w:rsid w:val="001B6D6B"/>
    <w:rsid w:val="001B7062"/>
    <w:rsid w:val="00212759"/>
    <w:rsid w:val="002667D8"/>
    <w:rsid w:val="00274423"/>
    <w:rsid w:val="0028442E"/>
    <w:rsid w:val="00290658"/>
    <w:rsid w:val="002A4DA5"/>
    <w:rsid w:val="002C345D"/>
    <w:rsid w:val="003027EA"/>
    <w:rsid w:val="003150E3"/>
    <w:rsid w:val="00324786"/>
    <w:rsid w:val="003257D4"/>
    <w:rsid w:val="003259E8"/>
    <w:rsid w:val="003261A3"/>
    <w:rsid w:val="0034317A"/>
    <w:rsid w:val="003434C2"/>
    <w:rsid w:val="00351F66"/>
    <w:rsid w:val="003555A6"/>
    <w:rsid w:val="0035666E"/>
    <w:rsid w:val="00375378"/>
    <w:rsid w:val="003754AA"/>
    <w:rsid w:val="00377391"/>
    <w:rsid w:val="0038307A"/>
    <w:rsid w:val="0038317E"/>
    <w:rsid w:val="003866E3"/>
    <w:rsid w:val="0039200C"/>
    <w:rsid w:val="003B2AD8"/>
    <w:rsid w:val="003B6E84"/>
    <w:rsid w:val="003C11A0"/>
    <w:rsid w:val="003D4CB9"/>
    <w:rsid w:val="003D5020"/>
    <w:rsid w:val="003D6885"/>
    <w:rsid w:val="003D7E41"/>
    <w:rsid w:val="003E0B6D"/>
    <w:rsid w:val="003E417B"/>
    <w:rsid w:val="003F32BD"/>
    <w:rsid w:val="003F586D"/>
    <w:rsid w:val="0041650E"/>
    <w:rsid w:val="00417B19"/>
    <w:rsid w:val="004318A8"/>
    <w:rsid w:val="00434FB6"/>
    <w:rsid w:val="004355FD"/>
    <w:rsid w:val="004363CA"/>
    <w:rsid w:val="00437499"/>
    <w:rsid w:val="004418D4"/>
    <w:rsid w:val="00450667"/>
    <w:rsid w:val="00450ADE"/>
    <w:rsid w:val="00454588"/>
    <w:rsid w:val="00457C9D"/>
    <w:rsid w:val="004818D0"/>
    <w:rsid w:val="0049111D"/>
    <w:rsid w:val="004A010A"/>
    <w:rsid w:val="004A57F3"/>
    <w:rsid w:val="004A605C"/>
    <w:rsid w:val="004D719F"/>
    <w:rsid w:val="004E0D31"/>
    <w:rsid w:val="004F6CE3"/>
    <w:rsid w:val="005153F0"/>
    <w:rsid w:val="00521B4C"/>
    <w:rsid w:val="0053234F"/>
    <w:rsid w:val="00556F73"/>
    <w:rsid w:val="00560B58"/>
    <w:rsid w:val="005652BB"/>
    <w:rsid w:val="00580BAD"/>
    <w:rsid w:val="00586C01"/>
    <w:rsid w:val="005915F6"/>
    <w:rsid w:val="00593634"/>
    <w:rsid w:val="005A1218"/>
    <w:rsid w:val="005B3F5F"/>
    <w:rsid w:val="005B5DBD"/>
    <w:rsid w:val="005C7C77"/>
    <w:rsid w:val="005D5128"/>
    <w:rsid w:val="005E2BFB"/>
    <w:rsid w:val="005F2AF0"/>
    <w:rsid w:val="005F5E78"/>
    <w:rsid w:val="00616166"/>
    <w:rsid w:val="00620624"/>
    <w:rsid w:val="00635D3B"/>
    <w:rsid w:val="00643ACC"/>
    <w:rsid w:val="00652C63"/>
    <w:rsid w:val="00661039"/>
    <w:rsid w:val="006B23F0"/>
    <w:rsid w:val="006B3CB1"/>
    <w:rsid w:val="006B3D39"/>
    <w:rsid w:val="006B4F68"/>
    <w:rsid w:val="006C641E"/>
    <w:rsid w:val="006D4E4B"/>
    <w:rsid w:val="006D5B16"/>
    <w:rsid w:val="006E1F8C"/>
    <w:rsid w:val="006F15A8"/>
    <w:rsid w:val="006F41B7"/>
    <w:rsid w:val="00706824"/>
    <w:rsid w:val="00766856"/>
    <w:rsid w:val="00771DB3"/>
    <w:rsid w:val="0078495B"/>
    <w:rsid w:val="0079517F"/>
    <w:rsid w:val="007956E2"/>
    <w:rsid w:val="0079650B"/>
    <w:rsid w:val="00796ECD"/>
    <w:rsid w:val="00797AAF"/>
    <w:rsid w:val="007A4F06"/>
    <w:rsid w:val="007B536B"/>
    <w:rsid w:val="007C1A90"/>
    <w:rsid w:val="007C7E21"/>
    <w:rsid w:val="007D0FE1"/>
    <w:rsid w:val="007E0104"/>
    <w:rsid w:val="007F7AE1"/>
    <w:rsid w:val="00814F20"/>
    <w:rsid w:val="00835C06"/>
    <w:rsid w:val="008407A8"/>
    <w:rsid w:val="00843288"/>
    <w:rsid w:val="008500A1"/>
    <w:rsid w:val="008518F6"/>
    <w:rsid w:val="008553C3"/>
    <w:rsid w:val="008603F3"/>
    <w:rsid w:val="00866D02"/>
    <w:rsid w:val="008806CC"/>
    <w:rsid w:val="008808DE"/>
    <w:rsid w:val="00893735"/>
    <w:rsid w:val="008A6540"/>
    <w:rsid w:val="008A68D9"/>
    <w:rsid w:val="008C5EC3"/>
    <w:rsid w:val="008E17E1"/>
    <w:rsid w:val="008E584F"/>
    <w:rsid w:val="008E5CF6"/>
    <w:rsid w:val="00904E51"/>
    <w:rsid w:val="00913BE7"/>
    <w:rsid w:val="0091430D"/>
    <w:rsid w:val="00935DEF"/>
    <w:rsid w:val="009418A8"/>
    <w:rsid w:val="00942F78"/>
    <w:rsid w:val="009442FE"/>
    <w:rsid w:val="00951569"/>
    <w:rsid w:val="00952CA1"/>
    <w:rsid w:val="0095347A"/>
    <w:rsid w:val="0096312C"/>
    <w:rsid w:val="009733AE"/>
    <w:rsid w:val="00975A0B"/>
    <w:rsid w:val="00982455"/>
    <w:rsid w:val="00982B5D"/>
    <w:rsid w:val="009B379B"/>
    <w:rsid w:val="009B4FB9"/>
    <w:rsid w:val="009C6BF8"/>
    <w:rsid w:val="00A229D7"/>
    <w:rsid w:val="00A309B6"/>
    <w:rsid w:val="00A31E8B"/>
    <w:rsid w:val="00A324BC"/>
    <w:rsid w:val="00A36219"/>
    <w:rsid w:val="00A518A1"/>
    <w:rsid w:val="00A61D37"/>
    <w:rsid w:val="00A62B93"/>
    <w:rsid w:val="00A67EB8"/>
    <w:rsid w:val="00A83AA1"/>
    <w:rsid w:val="00A87C1E"/>
    <w:rsid w:val="00A93A28"/>
    <w:rsid w:val="00AA7AD2"/>
    <w:rsid w:val="00AA7CBE"/>
    <w:rsid w:val="00AC133A"/>
    <w:rsid w:val="00AE2D1E"/>
    <w:rsid w:val="00AE3086"/>
    <w:rsid w:val="00AF23A8"/>
    <w:rsid w:val="00AF30BC"/>
    <w:rsid w:val="00AF5755"/>
    <w:rsid w:val="00B10896"/>
    <w:rsid w:val="00B12E17"/>
    <w:rsid w:val="00B64F03"/>
    <w:rsid w:val="00B6511B"/>
    <w:rsid w:val="00B7051C"/>
    <w:rsid w:val="00B92F2C"/>
    <w:rsid w:val="00BA0BD4"/>
    <w:rsid w:val="00BA426A"/>
    <w:rsid w:val="00BB1CBB"/>
    <w:rsid w:val="00BB6E04"/>
    <w:rsid w:val="00BC152E"/>
    <w:rsid w:val="00BD0A7A"/>
    <w:rsid w:val="00BD1D5C"/>
    <w:rsid w:val="00BF340B"/>
    <w:rsid w:val="00BF4098"/>
    <w:rsid w:val="00BF47F6"/>
    <w:rsid w:val="00BF6DFA"/>
    <w:rsid w:val="00C21CBA"/>
    <w:rsid w:val="00C303B3"/>
    <w:rsid w:val="00C35316"/>
    <w:rsid w:val="00C36CB1"/>
    <w:rsid w:val="00C40AB9"/>
    <w:rsid w:val="00C46F38"/>
    <w:rsid w:val="00C608DE"/>
    <w:rsid w:val="00C62A38"/>
    <w:rsid w:val="00C7255F"/>
    <w:rsid w:val="00C76A4D"/>
    <w:rsid w:val="00C808A0"/>
    <w:rsid w:val="00C81461"/>
    <w:rsid w:val="00C919F2"/>
    <w:rsid w:val="00C96C4D"/>
    <w:rsid w:val="00CA3A20"/>
    <w:rsid w:val="00CB03FD"/>
    <w:rsid w:val="00CB1992"/>
    <w:rsid w:val="00CC6DF0"/>
    <w:rsid w:val="00CD4796"/>
    <w:rsid w:val="00CD71D4"/>
    <w:rsid w:val="00CE6C7B"/>
    <w:rsid w:val="00CF6546"/>
    <w:rsid w:val="00D10BC2"/>
    <w:rsid w:val="00D14166"/>
    <w:rsid w:val="00D14601"/>
    <w:rsid w:val="00D1480C"/>
    <w:rsid w:val="00D17E78"/>
    <w:rsid w:val="00D2252D"/>
    <w:rsid w:val="00D43AD5"/>
    <w:rsid w:val="00D45A00"/>
    <w:rsid w:val="00D527D5"/>
    <w:rsid w:val="00D713A0"/>
    <w:rsid w:val="00D87B41"/>
    <w:rsid w:val="00D9586D"/>
    <w:rsid w:val="00D96114"/>
    <w:rsid w:val="00DA1D6D"/>
    <w:rsid w:val="00DE36FF"/>
    <w:rsid w:val="00E0475C"/>
    <w:rsid w:val="00E05FA3"/>
    <w:rsid w:val="00E06DD0"/>
    <w:rsid w:val="00E2679F"/>
    <w:rsid w:val="00E302A0"/>
    <w:rsid w:val="00E32A68"/>
    <w:rsid w:val="00E43981"/>
    <w:rsid w:val="00E449F7"/>
    <w:rsid w:val="00E54940"/>
    <w:rsid w:val="00E82990"/>
    <w:rsid w:val="00E951C2"/>
    <w:rsid w:val="00E97915"/>
    <w:rsid w:val="00EA5046"/>
    <w:rsid w:val="00EC47D1"/>
    <w:rsid w:val="00ED049A"/>
    <w:rsid w:val="00ED2BF2"/>
    <w:rsid w:val="00F070B5"/>
    <w:rsid w:val="00F1013B"/>
    <w:rsid w:val="00F11C1B"/>
    <w:rsid w:val="00F14D45"/>
    <w:rsid w:val="00F23403"/>
    <w:rsid w:val="00F24B38"/>
    <w:rsid w:val="00F310C4"/>
    <w:rsid w:val="00F31938"/>
    <w:rsid w:val="00F3776E"/>
    <w:rsid w:val="00F432DE"/>
    <w:rsid w:val="00F438BA"/>
    <w:rsid w:val="00F51356"/>
    <w:rsid w:val="00F60FF8"/>
    <w:rsid w:val="00F7592E"/>
    <w:rsid w:val="00F76A7E"/>
    <w:rsid w:val="00F7761E"/>
    <w:rsid w:val="00F84138"/>
    <w:rsid w:val="00F93C3C"/>
    <w:rsid w:val="00F9724F"/>
    <w:rsid w:val="00FA7092"/>
    <w:rsid w:val="00FB5B37"/>
    <w:rsid w:val="00FC07F4"/>
    <w:rsid w:val="00FE5F04"/>
    <w:rsid w:val="00FF6865"/>
    <w:rsid w:val="00FF72F3"/>
    <w:rsid w:val="00FF77FB"/>
    <w:rsid w:val="00FF7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82F461-E041-4F44-84D0-D9A62E0D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CB9"/>
    <w:rPr>
      <w:rFonts w:ascii="Arial" w:hAnsi="Arial"/>
      <w:sz w:val="22"/>
      <w:szCs w:val="22"/>
      <w:lang w:eastAsia="en-US"/>
    </w:rPr>
  </w:style>
  <w:style w:type="paragraph" w:styleId="berschrift1">
    <w:name w:val="heading 1"/>
    <w:basedOn w:val="Standard"/>
    <w:next w:val="Standard"/>
    <w:link w:val="berschrift1Zchn"/>
    <w:uiPriority w:val="9"/>
    <w:qFormat/>
    <w:rsid w:val="008806CC"/>
    <w:pPr>
      <w:keepNext/>
      <w:keepLines/>
      <w:numPr>
        <w:numId w:val="1"/>
      </w:numPr>
      <w:spacing w:before="480"/>
      <w:outlineLvl w:val="0"/>
    </w:pPr>
    <w:rPr>
      <w:rFonts w:eastAsia="Times New Roman"/>
      <w:b/>
      <w:bCs/>
      <w:sz w:val="24"/>
      <w:szCs w:val="28"/>
    </w:rPr>
  </w:style>
  <w:style w:type="paragraph" w:styleId="berschrift2">
    <w:name w:val="heading 2"/>
    <w:basedOn w:val="Standard"/>
    <w:next w:val="Standard"/>
    <w:link w:val="berschrift2Zchn"/>
    <w:uiPriority w:val="9"/>
    <w:qFormat/>
    <w:rsid w:val="008806CC"/>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qFormat/>
    <w:rsid w:val="008806CC"/>
    <w:pPr>
      <w:keepNext/>
      <w:keepLines/>
      <w:numPr>
        <w:ilvl w:val="2"/>
        <w:numId w:val="1"/>
      </w:numPr>
      <w:spacing w:before="200"/>
      <w:outlineLvl w:val="2"/>
    </w:pPr>
    <w:rPr>
      <w:rFonts w:eastAsia="Times New Roman"/>
      <w:b/>
      <w:bCs/>
    </w:rPr>
  </w:style>
  <w:style w:type="paragraph" w:styleId="berschrift4">
    <w:name w:val="heading 4"/>
    <w:basedOn w:val="Standard"/>
    <w:next w:val="Standard"/>
    <w:link w:val="berschrift4Zchn"/>
    <w:uiPriority w:val="9"/>
    <w:qFormat/>
    <w:rsid w:val="008806CC"/>
    <w:pPr>
      <w:keepNext/>
      <w:keepLines/>
      <w:numPr>
        <w:ilvl w:val="3"/>
        <w:numId w:val="1"/>
      </w:numPr>
      <w:spacing w:before="200"/>
      <w:outlineLvl w:val="3"/>
    </w:pPr>
    <w:rPr>
      <w:rFonts w:eastAsia="Times New Roman"/>
      <w:b/>
      <w:bCs/>
      <w:iCs/>
    </w:rPr>
  </w:style>
  <w:style w:type="paragraph" w:styleId="berschrift5">
    <w:name w:val="heading 5"/>
    <w:basedOn w:val="Standard"/>
    <w:next w:val="Standard"/>
    <w:link w:val="berschrift5Zchn"/>
    <w:uiPriority w:val="9"/>
    <w:semiHidden/>
    <w:unhideWhenUsed/>
    <w:qFormat/>
    <w:rsid w:val="00F3776E"/>
    <w:pPr>
      <w:keepNext/>
      <w:keepLines/>
      <w:numPr>
        <w:ilvl w:val="4"/>
        <w:numId w:val="1"/>
      </w:numPr>
      <w:spacing w:before="20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3776E"/>
    <w:pPr>
      <w:keepNext/>
      <w:keepLines/>
      <w:numPr>
        <w:ilvl w:val="5"/>
        <w:numId w:val="1"/>
      </w:numPr>
      <w:spacing w:before="20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3776E"/>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3776E"/>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3776E"/>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06CC"/>
    <w:rPr>
      <w:rFonts w:ascii="Arial" w:eastAsia="Times New Roman" w:hAnsi="Arial" w:cs="Times New Roman"/>
      <w:b/>
      <w:bCs/>
      <w:sz w:val="24"/>
      <w:szCs w:val="28"/>
    </w:rPr>
  </w:style>
  <w:style w:type="character" w:customStyle="1" w:styleId="berschrift2Zchn">
    <w:name w:val="Überschrift 2 Zchn"/>
    <w:basedOn w:val="Absatz-Standardschriftart"/>
    <w:link w:val="berschrift2"/>
    <w:uiPriority w:val="9"/>
    <w:rsid w:val="008806CC"/>
    <w:rPr>
      <w:rFonts w:ascii="Arial" w:eastAsia="Times New Roman" w:hAnsi="Arial" w:cs="Times New Roman"/>
      <w:b/>
      <w:bCs/>
      <w:szCs w:val="26"/>
    </w:rPr>
  </w:style>
  <w:style w:type="character" w:customStyle="1" w:styleId="berschrift3Zchn">
    <w:name w:val="Überschrift 3 Zchn"/>
    <w:basedOn w:val="Absatz-Standardschriftart"/>
    <w:link w:val="berschrift3"/>
    <w:uiPriority w:val="9"/>
    <w:rsid w:val="008806CC"/>
    <w:rPr>
      <w:rFonts w:ascii="Arial" w:eastAsia="Times New Roman" w:hAnsi="Arial" w:cs="Times New Roman"/>
      <w:b/>
      <w:bCs/>
    </w:rPr>
  </w:style>
  <w:style w:type="character" w:customStyle="1" w:styleId="berschrift4Zchn">
    <w:name w:val="Überschrift 4 Zchn"/>
    <w:basedOn w:val="Absatz-Standardschriftart"/>
    <w:link w:val="berschrift4"/>
    <w:uiPriority w:val="9"/>
    <w:rsid w:val="008806CC"/>
    <w:rPr>
      <w:rFonts w:ascii="Arial" w:eastAsia="Times New Roman" w:hAnsi="Arial" w:cs="Times New Roman"/>
      <w:b/>
      <w:bCs/>
      <w:iCs/>
    </w:rPr>
  </w:style>
  <w:style w:type="paragraph" w:styleId="Inhaltsverzeichnisberschrift">
    <w:name w:val="TOC Heading"/>
    <w:basedOn w:val="berschrift1"/>
    <w:next w:val="Standard"/>
    <w:uiPriority w:val="39"/>
    <w:semiHidden/>
    <w:unhideWhenUsed/>
    <w:qFormat/>
    <w:rsid w:val="002667D8"/>
    <w:pPr>
      <w:outlineLvl w:val="9"/>
    </w:pPr>
    <w:rPr>
      <w:b w:val="0"/>
    </w:rPr>
  </w:style>
  <w:style w:type="character" w:customStyle="1" w:styleId="berschrift5Zchn">
    <w:name w:val="Überschrift 5 Zchn"/>
    <w:basedOn w:val="Absatz-Standardschriftart"/>
    <w:link w:val="berschrift5"/>
    <w:uiPriority w:val="9"/>
    <w:semiHidden/>
    <w:rsid w:val="00F3776E"/>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F3776E"/>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F3776E"/>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F3776E"/>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F3776E"/>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91430D"/>
    <w:pPr>
      <w:tabs>
        <w:tab w:val="center" w:pos="4536"/>
        <w:tab w:val="right" w:pos="9072"/>
      </w:tabs>
    </w:pPr>
  </w:style>
  <w:style w:type="character" w:customStyle="1" w:styleId="KopfzeileZchn">
    <w:name w:val="Kopfzeile Zchn"/>
    <w:basedOn w:val="Absatz-Standardschriftart"/>
    <w:link w:val="Kopfzeile"/>
    <w:uiPriority w:val="99"/>
    <w:rsid w:val="0091430D"/>
    <w:rPr>
      <w:rFonts w:ascii="Arial" w:hAnsi="Arial"/>
    </w:rPr>
  </w:style>
  <w:style w:type="paragraph" w:styleId="Fuzeile">
    <w:name w:val="footer"/>
    <w:basedOn w:val="Standard"/>
    <w:link w:val="FuzeileZchn"/>
    <w:uiPriority w:val="99"/>
    <w:unhideWhenUsed/>
    <w:rsid w:val="0091430D"/>
    <w:pPr>
      <w:tabs>
        <w:tab w:val="center" w:pos="4536"/>
        <w:tab w:val="right" w:pos="9072"/>
      </w:tabs>
    </w:pPr>
  </w:style>
  <w:style w:type="character" w:customStyle="1" w:styleId="FuzeileZchn">
    <w:name w:val="Fußzeile Zchn"/>
    <w:basedOn w:val="Absatz-Standardschriftart"/>
    <w:link w:val="Fuzeile"/>
    <w:uiPriority w:val="99"/>
    <w:rsid w:val="0091430D"/>
    <w:rPr>
      <w:rFonts w:ascii="Arial" w:hAnsi="Arial"/>
    </w:rPr>
  </w:style>
  <w:style w:type="paragraph" w:styleId="Sprechblasentext">
    <w:name w:val="Balloon Text"/>
    <w:basedOn w:val="Standard"/>
    <w:link w:val="SprechblasentextZchn"/>
    <w:uiPriority w:val="99"/>
    <w:semiHidden/>
    <w:unhideWhenUsed/>
    <w:rsid w:val="009143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430D"/>
    <w:rPr>
      <w:rFonts w:ascii="Tahoma" w:hAnsi="Tahoma" w:cs="Tahoma"/>
      <w:sz w:val="16"/>
      <w:szCs w:val="16"/>
    </w:rPr>
  </w:style>
  <w:style w:type="character" w:styleId="Hyperlink">
    <w:name w:val="Hyperlink"/>
    <w:basedOn w:val="Absatz-Standardschriftart"/>
    <w:rsid w:val="00F070B5"/>
    <w:rPr>
      <w:color w:val="0000FF"/>
      <w:u w:val="single"/>
    </w:rPr>
  </w:style>
  <w:style w:type="paragraph" w:styleId="Listenabsatz">
    <w:name w:val="List Paragraph"/>
    <w:basedOn w:val="Standard"/>
    <w:uiPriority w:val="34"/>
    <w:qFormat/>
    <w:rsid w:val="00BB6E04"/>
    <w:pPr>
      <w:spacing w:after="200" w:line="276" w:lineRule="auto"/>
      <w:ind w:left="720"/>
      <w:contextualSpacing/>
    </w:pPr>
    <w:rPr>
      <w:rFonts w:asciiTheme="minorHAnsi" w:eastAsiaTheme="minorHAnsi" w:hAnsiTheme="minorHAnsi" w:cstheme="minorBidi"/>
    </w:rPr>
  </w:style>
  <w:style w:type="table" w:styleId="Tabellenraster">
    <w:name w:val="Table Grid"/>
    <w:basedOn w:val="NormaleTabelle"/>
    <w:uiPriority w:val="59"/>
    <w:rsid w:val="003D4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9009">
      <w:bodyDiv w:val="1"/>
      <w:marLeft w:val="0"/>
      <w:marRight w:val="0"/>
      <w:marTop w:val="0"/>
      <w:marBottom w:val="0"/>
      <w:divBdr>
        <w:top w:val="none" w:sz="0" w:space="0" w:color="auto"/>
        <w:left w:val="none" w:sz="0" w:space="0" w:color="auto"/>
        <w:bottom w:val="none" w:sz="0" w:space="0" w:color="auto"/>
        <w:right w:val="none" w:sz="0" w:space="0" w:color="auto"/>
      </w:divBdr>
    </w:div>
    <w:div w:id="313414559">
      <w:bodyDiv w:val="1"/>
      <w:marLeft w:val="0"/>
      <w:marRight w:val="0"/>
      <w:marTop w:val="0"/>
      <w:marBottom w:val="0"/>
      <w:divBdr>
        <w:top w:val="none" w:sz="0" w:space="0" w:color="auto"/>
        <w:left w:val="none" w:sz="0" w:space="0" w:color="auto"/>
        <w:bottom w:val="none" w:sz="0" w:space="0" w:color="auto"/>
        <w:right w:val="none" w:sz="0" w:space="0" w:color="auto"/>
      </w:divBdr>
    </w:div>
    <w:div w:id="355279785">
      <w:bodyDiv w:val="1"/>
      <w:marLeft w:val="0"/>
      <w:marRight w:val="0"/>
      <w:marTop w:val="0"/>
      <w:marBottom w:val="0"/>
      <w:divBdr>
        <w:top w:val="none" w:sz="0" w:space="0" w:color="auto"/>
        <w:left w:val="none" w:sz="0" w:space="0" w:color="auto"/>
        <w:bottom w:val="none" w:sz="0" w:space="0" w:color="auto"/>
        <w:right w:val="none" w:sz="0" w:space="0" w:color="auto"/>
      </w:divBdr>
      <w:divsChild>
        <w:div w:id="1470246028">
          <w:marLeft w:val="0"/>
          <w:marRight w:val="0"/>
          <w:marTop w:val="750"/>
          <w:marBottom w:val="0"/>
          <w:divBdr>
            <w:top w:val="none" w:sz="0" w:space="0" w:color="auto"/>
            <w:left w:val="none" w:sz="0" w:space="0" w:color="auto"/>
            <w:bottom w:val="none" w:sz="0" w:space="0" w:color="auto"/>
            <w:right w:val="none" w:sz="0" w:space="0" w:color="auto"/>
          </w:divBdr>
        </w:div>
        <w:div w:id="662389315">
          <w:marLeft w:val="-225"/>
          <w:marRight w:val="-225"/>
          <w:marTop w:val="0"/>
          <w:marBottom w:val="0"/>
          <w:divBdr>
            <w:top w:val="none" w:sz="0" w:space="0" w:color="auto"/>
            <w:left w:val="none" w:sz="0" w:space="0" w:color="auto"/>
            <w:bottom w:val="none" w:sz="0" w:space="0" w:color="auto"/>
            <w:right w:val="none" w:sz="0" w:space="0" w:color="auto"/>
          </w:divBdr>
          <w:divsChild>
            <w:div w:id="1578974670">
              <w:marLeft w:val="0"/>
              <w:marRight w:val="0"/>
              <w:marTop w:val="0"/>
              <w:marBottom w:val="300"/>
              <w:divBdr>
                <w:top w:val="none" w:sz="0" w:space="0" w:color="auto"/>
                <w:left w:val="none" w:sz="0" w:space="0" w:color="auto"/>
                <w:bottom w:val="none" w:sz="0" w:space="0" w:color="auto"/>
                <w:right w:val="none" w:sz="0" w:space="0" w:color="auto"/>
              </w:divBdr>
              <w:divsChild>
                <w:div w:id="86923700">
                  <w:marLeft w:val="0"/>
                  <w:marRight w:val="0"/>
                  <w:marTop w:val="0"/>
                  <w:marBottom w:val="0"/>
                  <w:divBdr>
                    <w:top w:val="none" w:sz="0" w:space="0" w:color="auto"/>
                    <w:left w:val="none" w:sz="0" w:space="0" w:color="auto"/>
                    <w:bottom w:val="none" w:sz="0" w:space="0" w:color="auto"/>
                    <w:right w:val="none" w:sz="0" w:space="0" w:color="auto"/>
                  </w:divBdr>
                  <w:divsChild>
                    <w:div w:id="1957054909">
                      <w:marLeft w:val="0"/>
                      <w:marRight w:val="0"/>
                      <w:marTop w:val="0"/>
                      <w:marBottom w:val="0"/>
                      <w:divBdr>
                        <w:top w:val="none" w:sz="0" w:space="0" w:color="auto"/>
                        <w:left w:val="none" w:sz="0" w:space="0" w:color="auto"/>
                        <w:bottom w:val="none" w:sz="0" w:space="0" w:color="auto"/>
                        <w:right w:val="none" w:sz="0" w:space="0" w:color="auto"/>
                      </w:divBdr>
                      <w:divsChild>
                        <w:div w:id="9270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11164">
      <w:bodyDiv w:val="1"/>
      <w:marLeft w:val="0"/>
      <w:marRight w:val="0"/>
      <w:marTop w:val="0"/>
      <w:marBottom w:val="0"/>
      <w:divBdr>
        <w:top w:val="none" w:sz="0" w:space="0" w:color="auto"/>
        <w:left w:val="none" w:sz="0" w:space="0" w:color="auto"/>
        <w:bottom w:val="none" w:sz="0" w:space="0" w:color="auto"/>
        <w:right w:val="none" w:sz="0" w:space="0" w:color="auto"/>
      </w:divBdr>
    </w:div>
    <w:div w:id="592713702">
      <w:bodyDiv w:val="1"/>
      <w:marLeft w:val="0"/>
      <w:marRight w:val="0"/>
      <w:marTop w:val="0"/>
      <w:marBottom w:val="0"/>
      <w:divBdr>
        <w:top w:val="none" w:sz="0" w:space="0" w:color="auto"/>
        <w:left w:val="none" w:sz="0" w:space="0" w:color="auto"/>
        <w:bottom w:val="none" w:sz="0" w:space="0" w:color="auto"/>
        <w:right w:val="none" w:sz="0" w:space="0" w:color="auto"/>
      </w:divBdr>
    </w:div>
    <w:div w:id="891502248">
      <w:bodyDiv w:val="1"/>
      <w:marLeft w:val="0"/>
      <w:marRight w:val="0"/>
      <w:marTop w:val="0"/>
      <w:marBottom w:val="0"/>
      <w:divBdr>
        <w:top w:val="none" w:sz="0" w:space="0" w:color="auto"/>
        <w:left w:val="none" w:sz="0" w:space="0" w:color="auto"/>
        <w:bottom w:val="none" w:sz="0" w:space="0" w:color="auto"/>
        <w:right w:val="none" w:sz="0" w:space="0" w:color="auto"/>
      </w:divBdr>
    </w:div>
    <w:div w:id="1137332119">
      <w:bodyDiv w:val="1"/>
      <w:marLeft w:val="0"/>
      <w:marRight w:val="0"/>
      <w:marTop w:val="0"/>
      <w:marBottom w:val="0"/>
      <w:divBdr>
        <w:top w:val="none" w:sz="0" w:space="0" w:color="auto"/>
        <w:left w:val="none" w:sz="0" w:space="0" w:color="auto"/>
        <w:bottom w:val="none" w:sz="0" w:space="0" w:color="auto"/>
        <w:right w:val="none" w:sz="0" w:space="0" w:color="auto"/>
      </w:divBdr>
    </w:div>
    <w:div w:id="1334527729">
      <w:bodyDiv w:val="1"/>
      <w:marLeft w:val="0"/>
      <w:marRight w:val="0"/>
      <w:marTop w:val="0"/>
      <w:marBottom w:val="0"/>
      <w:divBdr>
        <w:top w:val="none" w:sz="0" w:space="0" w:color="auto"/>
        <w:left w:val="none" w:sz="0" w:space="0" w:color="auto"/>
        <w:bottom w:val="none" w:sz="0" w:space="0" w:color="auto"/>
        <w:right w:val="none" w:sz="0" w:space="0" w:color="auto"/>
      </w:divBdr>
    </w:div>
    <w:div w:id="1378511611">
      <w:bodyDiv w:val="1"/>
      <w:marLeft w:val="0"/>
      <w:marRight w:val="0"/>
      <w:marTop w:val="0"/>
      <w:marBottom w:val="0"/>
      <w:divBdr>
        <w:top w:val="none" w:sz="0" w:space="0" w:color="auto"/>
        <w:left w:val="none" w:sz="0" w:space="0" w:color="auto"/>
        <w:bottom w:val="none" w:sz="0" w:space="0" w:color="auto"/>
        <w:right w:val="none" w:sz="0" w:space="0" w:color="auto"/>
      </w:divBdr>
    </w:div>
    <w:div w:id="16644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rology.heidenhain.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heidenhain.de" TargetMode="External"/><Relationship Id="rId4" Type="http://schemas.openxmlformats.org/officeDocument/2006/relationships/settings" Target="settings.xml"/><Relationship Id="rId9" Type="http://schemas.openxmlformats.org/officeDocument/2006/relationships/hyperlink" Target="https://metrology.heidenhain.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C410-E5DA-4249-AD37-E2F37252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DR. JOHANNES HEIDENHAIN GmbH</Company>
  <LinksUpToDate>false</LinksUpToDate>
  <CharactersWithSpaces>7767</CharactersWithSpaces>
  <SharedDoc>false</SharedDoc>
  <HLinks>
    <vt:vector size="12" baseType="variant">
      <vt:variant>
        <vt:i4>3932179</vt:i4>
      </vt:variant>
      <vt:variant>
        <vt:i4>3</vt:i4>
      </vt:variant>
      <vt:variant>
        <vt:i4>0</vt:i4>
      </vt:variant>
      <vt:variant>
        <vt:i4>5</vt:i4>
      </vt:variant>
      <vt:variant>
        <vt:lpwstr>mailto:muthmann@heidenhain.de</vt:lpwstr>
      </vt:variant>
      <vt:variant>
        <vt:lpwstr/>
      </vt:variant>
      <vt:variant>
        <vt:i4>327764</vt:i4>
      </vt:variant>
      <vt:variant>
        <vt:i4>0</vt:i4>
      </vt:variant>
      <vt:variant>
        <vt:i4>0</vt:i4>
      </vt:variant>
      <vt:variant>
        <vt:i4>5</vt:i4>
      </vt:variant>
      <vt:variant>
        <vt:lpwstr>http://www.heidenhain.de/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Poestgens Ulrich</cp:lastModifiedBy>
  <cp:revision>31</cp:revision>
  <cp:lastPrinted>2013-04-10T10:48:00Z</cp:lastPrinted>
  <dcterms:created xsi:type="dcterms:W3CDTF">2021-04-19T06:42:00Z</dcterms:created>
  <dcterms:modified xsi:type="dcterms:W3CDTF">2021-04-29T10:19:00Z</dcterms:modified>
</cp:coreProperties>
</file>